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2A10A8" w14:textId="58C63E6B" w:rsidR="00320156" w:rsidRPr="0039693E" w:rsidRDefault="008F2B82" w:rsidP="0039693E">
      <w:pPr>
        <w:jc w:val="center"/>
        <w:rPr>
          <w:rFonts w:ascii="Arial" w:hAnsi="Arial" w:cs="Arial"/>
          <w:b/>
          <w:sz w:val="28"/>
          <w:szCs w:val="28"/>
        </w:rPr>
      </w:pPr>
      <w:r>
        <w:rPr>
          <w:rFonts w:ascii="Arial" w:hAnsi="Arial" w:cs="Arial"/>
          <w:b/>
          <w:sz w:val="28"/>
          <w:szCs w:val="28"/>
        </w:rPr>
        <w:t>Assured Software Development 1</w:t>
      </w:r>
      <w:r w:rsidR="0039693E" w:rsidRPr="0039693E">
        <w:rPr>
          <w:rFonts w:ascii="Arial" w:hAnsi="Arial" w:cs="Arial"/>
          <w:b/>
          <w:sz w:val="28"/>
          <w:szCs w:val="28"/>
        </w:rPr>
        <w:t xml:space="preserve"> Course</w:t>
      </w:r>
    </w:p>
    <w:p w14:paraId="692A10A9" w14:textId="529C24D5" w:rsidR="0039693E" w:rsidRPr="0039693E" w:rsidRDefault="0039693E" w:rsidP="0039693E">
      <w:pPr>
        <w:jc w:val="center"/>
        <w:rPr>
          <w:rFonts w:ascii="Arial" w:hAnsi="Arial" w:cs="Arial"/>
          <w:b/>
          <w:sz w:val="28"/>
          <w:szCs w:val="28"/>
        </w:rPr>
      </w:pPr>
      <w:r w:rsidRPr="0039693E">
        <w:rPr>
          <w:rFonts w:ascii="Arial" w:hAnsi="Arial" w:cs="Arial"/>
          <w:b/>
          <w:sz w:val="28"/>
          <w:szCs w:val="28"/>
        </w:rPr>
        <w:t>Contents</w:t>
      </w:r>
    </w:p>
    <w:p w14:paraId="692A10AA" w14:textId="77777777" w:rsidR="00320156" w:rsidRPr="0039693E" w:rsidRDefault="00320156" w:rsidP="00320156">
      <w:pPr>
        <w:rPr>
          <w:rFonts w:ascii="Arial" w:hAnsi="Arial" w:cs="Arial"/>
          <w:sz w:val="20"/>
          <w:szCs w:val="20"/>
        </w:rPr>
      </w:pPr>
    </w:p>
    <w:p w14:paraId="692A10AC" w14:textId="4B3DD9E4" w:rsidR="0039693E" w:rsidRPr="0039693E" w:rsidRDefault="0039693E" w:rsidP="00320156">
      <w:pPr>
        <w:rPr>
          <w:rFonts w:ascii="Arial" w:hAnsi="Arial" w:cs="Arial"/>
          <w:sz w:val="20"/>
          <w:szCs w:val="20"/>
        </w:rPr>
      </w:pPr>
      <w:r w:rsidRPr="0039693E">
        <w:rPr>
          <w:rFonts w:ascii="Arial" w:hAnsi="Arial" w:cs="Arial"/>
          <w:sz w:val="20"/>
          <w:szCs w:val="20"/>
        </w:rPr>
        <w:t xml:space="preserve">The </w:t>
      </w:r>
      <w:r w:rsidR="00482399">
        <w:rPr>
          <w:rFonts w:ascii="Arial" w:hAnsi="Arial" w:cs="Arial"/>
          <w:sz w:val="20"/>
          <w:szCs w:val="20"/>
        </w:rPr>
        <w:t>Assured Software Development 1</w:t>
      </w:r>
      <w:r w:rsidRPr="0039693E">
        <w:rPr>
          <w:rFonts w:ascii="Arial" w:hAnsi="Arial" w:cs="Arial"/>
          <w:sz w:val="20"/>
          <w:szCs w:val="20"/>
        </w:rPr>
        <w:t xml:space="preserve"> course </w:t>
      </w:r>
      <w:bookmarkStart w:id="0" w:name="_GoBack"/>
      <w:bookmarkEnd w:id="0"/>
      <w:r w:rsidRPr="0039693E">
        <w:rPr>
          <w:rFonts w:ascii="Arial" w:hAnsi="Arial" w:cs="Arial"/>
          <w:sz w:val="20"/>
          <w:szCs w:val="20"/>
        </w:rPr>
        <w:t xml:space="preserve">contains slide sets </w:t>
      </w:r>
      <w:r w:rsidR="00836884">
        <w:rPr>
          <w:rFonts w:ascii="Arial" w:hAnsi="Arial" w:cs="Arial"/>
          <w:sz w:val="20"/>
          <w:szCs w:val="20"/>
        </w:rPr>
        <w:t>to support</w:t>
      </w:r>
      <w:r w:rsidRPr="0039693E">
        <w:rPr>
          <w:rFonts w:ascii="Arial" w:hAnsi="Arial" w:cs="Arial"/>
          <w:sz w:val="20"/>
          <w:szCs w:val="20"/>
        </w:rPr>
        <w:t xml:space="preserve"> course modules as well as </w:t>
      </w:r>
      <w:r w:rsidR="00533082">
        <w:rPr>
          <w:rFonts w:ascii="Arial" w:hAnsi="Arial" w:cs="Arial"/>
          <w:sz w:val="20"/>
          <w:szCs w:val="20"/>
        </w:rPr>
        <w:t>an instructor guide</w:t>
      </w:r>
      <w:r w:rsidRPr="0039693E">
        <w:rPr>
          <w:rFonts w:ascii="Arial" w:hAnsi="Arial" w:cs="Arial"/>
          <w:sz w:val="20"/>
          <w:szCs w:val="20"/>
        </w:rPr>
        <w:t xml:space="preserve"> and supporting materials.</w:t>
      </w:r>
    </w:p>
    <w:p w14:paraId="692A10AD" w14:textId="77777777" w:rsidR="0039693E" w:rsidRDefault="0039693E" w:rsidP="00320156"/>
    <w:p w14:paraId="692A10AE" w14:textId="77777777" w:rsidR="0039693E" w:rsidRDefault="0039693E" w:rsidP="002F7448">
      <w:pPr>
        <w:pBdr>
          <w:bottom w:val="single" w:sz="4" w:space="1" w:color="auto"/>
        </w:pBdr>
        <w:rPr>
          <w:rFonts w:ascii="Arial" w:hAnsi="Arial" w:cs="Arial"/>
          <w:b/>
          <w:sz w:val="20"/>
          <w:szCs w:val="20"/>
        </w:rPr>
      </w:pPr>
      <w:r>
        <w:rPr>
          <w:noProof/>
        </w:rPr>
        <mc:AlternateContent>
          <mc:Choice Requires="wps">
            <w:drawing>
              <wp:inline distT="0" distB="0" distL="0" distR="0" wp14:anchorId="692A10E3" wp14:editId="692A10E4">
                <wp:extent cx="317641" cy="198408"/>
                <wp:effectExtent l="0" t="0" r="25400" b="11430"/>
                <wp:docPr id="1" name="File"/>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317641" cy="198408"/>
                        </a:xfrm>
                        <a:custGeom>
                          <a:avLst/>
                          <a:gdLst>
                            <a:gd name="T0" fmla="*/ 10981 w 21600"/>
                            <a:gd name="T1" fmla="*/ 3240 h 21600"/>
                            <a:gd name="T2" fmla="*/ 0 w 21600"/>
                            <a:gd name="T3" fmla="*/ 10800 h 21600"/>
                            <a:gd name="T4" fmla="*/ 10800 w 21600"/>
                            <a:gd name="T5" fmla="*/ 21600 h 21600"/>
                            <a:gd name="T6" fmla="*/ 21600 w 21600"/>
                            <a:gd name="T7" fmla="*/ 10800 h 21600"/>
                            <a:gd name="T8" fmla="*/ 0 w 21600"/>
                            <a:gd name="T9" fmla="*/ 21600 h 21600"/>
                            <a:gd name="T10" fmla="*/ 21600 w 21600"/>
                            <a:gd name="T11" fmla="*/ 21600 h 21600"/>
                            <a:gd name="T12" fmla="*/ 1086 w 21600"/>
                            <a:gd name="T13" fmla="*/ 4628 h 21600"/>
                            <a:gd name="T14" fmla="*/ 20635 w 21600"/>
                            <a:gd name="T15" fmla="*/ 20289 h 21600"/>
                          </a:gdLst>
                          <a:ahLst/>
                          <a:cxnLst>
                            <a:cxn ang="0">
                              <a:pos x="T0" y="T1"/>
                            </a:cxn>
                            <a:cxn ang="0">
                              <a:pos x="T2" y="T3"/>
                            </a:cxn>
                            <a:cxn ang="0">
                              <a:pos x="T4" y="T5"/>
                            </a:cxn>
                            <a:cxn ang="0">
                              <a:pos x="T6" y="T7"/>
                            </a:cxn>
                            <a:cxn ang="0">
                              <a:pos x="T8" y="T9"/>
                            </a:cxn>
                            <a:cxn ang="0">
                              <a:pos x="T10" y="T11"/>
                            </a:cxn>
                          </a:cxnLst>
                          <a:rect l="T12" t="T13" r="T14" b="T15"/>
                          <a:pathLst>
                            <a:path w="21600" h="21600">
                              <a:moveTo>
                                <a:pt x="19790" y="3240"/>
                              </a:moveTo>
                              <a:cubicBezTo>
                                <a:pt x="10981" y="3240"/>
                                <a:pt x="9171" y="3240"/>
                                <a:pt x="9050" y="3086"/>
                              </a:cubicBezTo>
                              <a:cubicBezTo>
                                <a:pt x="9050" y="2931"/>
                                <a:pt x="8930" y="2777"/>
                                <a:pt x="8930" y="2469"/>
                              </a:cubicBezTo>
                              <a:cubicBezTo>
                                <a:pt x="8930" y="2160"/>
                                <a:pt x="8809" y="1851"/>
                                <a:pt x="8688" y="1389"/>
                              </a:cubicBezTo>
                              <a:cubicBezTo>
                                <a:pt x="8568" y="1080"/>
                                <a:pt x="8326" y="771"/>
                                <a:pt x="8085" y="463"/>
                              </a:cubicBezTo>
                              <a:cubicBezTo>
                                <a:pt x="7723" y="154"/>
                                <a:pt x="7361" y="0"/>
                                <a:pt x="7361" y="0"/>
                              </a:cubicBezTo>
                              <a:cubicBezTo>
                                <a:pt x="7361" y="0"/>
                                <a:pt x="2293" y="0"/>
                                <a:pt x="2051" y="154"/>
                              </a:cubicBezTo>
                              <a:cubicBezTo>
                                <a:pt x="1689" y="309"/>
                                <a:pt x="1448" y="463"/>
                                <a:pt x="1327" y="771"/>
                              </a:cubicBezTo>
                              <a:cubicBezTo>
                                <a:pt x="1207" y="1080"/>
                                <a:pt x="1086" y="1389"/>
                                <a:pt x="965" y="1697"/>
                              </a:cubicBezTo>
                              <a:cubicBezTo>
                                <a:pt x="845" y="2160"/>
                                <a:pt x="724" y="2314"/>
                                <a:pt x="724" y="2469"/>
                              </a:cubicBezTo>
                              <a:cubicBezTo>
                                <a:pt x="603" y="2623"/>
                                <a:pt x="603" y="2777"/>
                                <a:pt x="483" y="2931"/>
                              </a:cubicBezTo>
                              <a:cubicBezTo>
                                <a:pt x="483" y="3086"/>
                                <a:pt x="362" y="3240"/>
                                <a:pt x="241" y="3240"/>
                              </a:cubicBezTo>
                              <a:lnTo>
                                <a:pt x="0" y="3394"/>
                              </a:lnTo>
                              <a:lnTo>
                                <a:pt x="0" y="3703"/>
                              </a:lnTo>
                              <a:lnTo>
                                <a:pt x="0" y="10800"/>
                              </a:lnTo>
                              <a:lnTo>
                                <a:pt x="0" y="21600"/>
                              </a:lnTo>
                              <a:lnTo>
                                <a:pt x="10981" y="21600"/>
                              </a:lnTo>
                              <a:lnTo>
                                <a:pt x="21600" y="21600"/>
                              </a:lnTo>
                              <a:lnTo>
                                <a:pt x="21600" y="10800"/>
                              </a:lnTo>
                              <a:lnTo>
                                <a:pt x="21600" y="5246"/>
                              </a:lnTo>
                              <a:lnTo>
                                <a:pt x="21600" y="4783"/>
                              </a:lnTo>
                              <a:cubicBezTo>
                                <a:pt x="21479" y="4320"/>
                                <a:pt x="21359" y="4011"/>
                                <a:pt x="21117" y="3703"/>
                              </a:cubicBezTo>
                              <a:cubicBezTo>
                                <a:pt x="20876" y="3549"/>
                                <a:pt x="20514" y="3394"/>
                                <a:pt x="20152" y="3240"/>
                              </a:cubicBezTo>
                              <a:close/>
                            </a:path>
                          </a:pathLst>
                        </a:custGeom>
                        <a:solidFill>
                          <a:srgbClr val="FFFFCC"/>
                        </a:solidFill>
                        <a:ln w="9525">
                          <a:solidFill>
                            <a:srgbClr val="000000"/>
                          </a:solidFill>
                          <a:miter lim="800000"/>
                          <a:headEnd/>
                          <a:tailEnd/>
                        </a:ln>
                        <a:effectLst/>
                      </wps:spPr>
                      <wps:bodyPr rot="0" vert="horz" wrap="square" lIns="91440" tIns="45720" rIns="91440" bIns="45720" anchor="t" anchorCtr="0" upright="1">
                        <a:noAutofit/>
                      </wps:bodyPr>
                    </wps:wsp>
                  </a:graphicData>
                </a:graphic>
              </wp:inline>
            </w:drawing>
          </mc:Choice>
          <mc:Fallback>
            <w:pict>
              <v:shape id="File" o:spid="_x0000_s1026" style="width:25pt;height:15.6pt;visibility:visible;mso-wrap-style:square;mso-left-percent:-10001;mso-top-percent:-10001;mso-position-horizontal:absolute;mso-position-horizontal-relative:char;mso-position-vertical:absolute;mso-position-vertical-relative:line;mso-left-percent:-10001;mso-top-percent:-10001;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" path="m19790,3240v-8809,,-10619,,-10740,-154c9050,2931,8930,2777,8930,2469v,-309,-121,-618,-242,-1080c8568,1080,8326,771,8085,463,7723,154,7361,,7361,v,,-5068,,-5310,154c1689,309,1448,463,1327,771v-120,309,-241,618,-362,926c845,2160,724,2314,724,2469,603,2623,603,2777,483,2931v,155,-121,309,-242,309l,3394r,309l,10800,,21600r10981,l21600,21600r,-10800l21600,5246r,-463c21479,4320,21359,4011,21117,3703v-241,-154,-603,-309,-965,-463l19790,3240xe" fillcolor="#ffc">
                <v:stroke joinstyle="miter"/>
                <v:path o:connecttype="custom" o:connectlocs="161482,29761;0,99204;158821,198408;317641,99204;0,198408;317641,198408" o:connectangles="0,0,0,0,0,0" textboxrect="1086,4628,20635,20289"/>
                <o:lock v:ext="edit" verticies="t"/>
                <w10:anchorlock/>
              </v:shape>
            </w:pict>
          </mc:Fallback>
        </mc:AlternateContent>
      </w:r>
      <w:r w:rsidRPr="0039693E">
        <w:rPr>
          <w:rFonts w:ascii="Arial" w:hAnsi="Arial" w:cs="Arial"/>
          <w:b/>
          <w:sz w:val="20"/>
          <w:szCs w:val="20"/>
        </w:rPr>
        <w:t>Slide Sets</w:t>
      </w:r>
    </w:p>
    <w:p w14:paraId="70878001" w14:textId="77777777" w:rsidR="008F2B82" w:rsidRDefault="008F2B82" w:rsidP="002F7448">
      <w:pPr>
        <w:rPr>
          <w:rFonts w:ascii="Arial" w:hAnsi="Arial" w:cs="Arial"/>
          <w:b/>
          <w:sz w:val="20"/>
          <w:szCs w:val="20"/>
        </w:rPr>
      </w:pPr>
    </w:p>
    <w:tbl>
      <w:tblPr>
        <w:tblStyle w:val="TableGrid"/>
        <w:tblW w:w="0" w:type="auto"/>
        <w:tblLook w:val="04A0" w:firstRow="1" w:lastRow="0" w:firstColumn="1" w:lastColumn="0" w:noHBand="0" w:noVBand="1"/>
      </w:tblPr>
      <w:tblGrid>
        <w:gridCol w:w="4428"/>
        <w:gridCol w:w="4428"/>
      </w:tblGrid>
      <w:tr w:rsidR="008F2B82" w14:paraId="31C5EA5B" w14:textId="77777777" w:rsidTr="008F2B82">
        <w:tc>
          <w:tcPr>
            <w:tcW w:w="4428" w:type="dxa"/>
          </w:tcPr>
          <w:p w14:paraId="33319DAE" w14:textId="10BC85DF" w:rsidR="008F2B82" w:rsidRDefault="008F2B82" w:rsidP="00CB6F18">
            <w:pPr>
              <w:rPr>
                <w:rFonts w:ascii="Arial" w:hAnsi="Arial" w:cs="Arial"/>
                <w:b/>
                <w:sz w:val="20"/>
                <w:szCs w:val="20"/>
              </w:rPr>
            </w:pPr>
            <w:r>
              <w:rPr>
                <w:rFonts w:ascii="Arial" w:hAnsi="Arial" w:cs="Arial"/>
                <w:b/>
                <w:sz w:val="20"/>
                <w:szCs w:val="20"/>
              </w:rPr>
              <w:t>Filename</w:t>
            </w:r>
          </w:p>
        </w:tc>
        <w:tc>
          <w:tcPr>
            <w:tcW w:w="4428" w:type="dxa"/>
          </w:tcPr>
          <w:p w14:paraId="117ADEE6" w14:textId="57969608" w:rsidR="008F2B82" w:rsidRDefault="00AA7A3D" w:rsidP="00CB6F18">
            <w:pPr>
              <w:rPr>
                <w:rFonts w:ascii="Arial" w:hAnsi="Arial" w:cs="Arial"/>
                <w:b/>
                <w:sz w:val="20"/>
                <w:szCs w:val="20"/>
              </w:rPr>
            </w:pPr>
            <w:r>
              <w:rPr>
                <w:rFonts w:ascii="Arial" w:hAnsi="Arial" w:cs="Arial"/>
                <w:b/>
                <w:sz w:val="20"/>
                <w:szCs w:val="20"/>
              </w:rPr>
              <w:t>Contents</w:t>
            </w:r>
          </w:p>
        </w:tc>
      </w:tr>
      <w:tr w:rsidR="008F2B82" w:rsidRPr="009E204D" w14:paraId="615E1B12" w14:textId="77777777" w:rsidTr="008F2B82">
        <w:tc>
          <w:tcPr>
            <w:tcW w:w="4428" w:type="dxa"/>
          </w:tcPr>
          <w:p w14:paraId="6974AFC9" w14:textId="1D5CBAD8" w:rsidR="008F2B82" w:rsidRPr="009E204D" w:rsidRDefault="00F9025C" w:rsidP="00F9025C">
            <w:pPr>
              <w:rPr>
                <w:rFonts w:ascii="Arial" w:hAnsi="Arial" w:cs="Arial"/>
                <w:sz w:val="20"/>
                <w:szCs w:val="20"/>
              </w:rPr>
            </w:pPr>
            <w:r>
              <w:rPr>
                <w:rFonts w:ascii="Arial" w:hAnsi="Arial" w:cs="Arial"/>
                <w:sz w:val="20"/>
                <w:szCs w:val="20"/>
              </w:rPr>
              <w:t>ASD1-</w:t>
            </w:r>
            <w:r w:rsidR="004E5D55">
              <w:rPr>
                <w:rFonts w:ascii="Arial" w:hAnsi="Arial" w:cs="Arial"/>
                <w:sz w:val="20"/>
                <w:szCs w:val="20"/>
              </w:rPr>
              <w:t>Week</w:t>
            </w:r>
            <w:r>
              <w:rPr>
                <w:rFonts w:ascii="Arial" w:hAnsi="Arial" w:cs="Arial"/>
                <w:sz w:val="20"/>
                <w:szCs w:val="20"/>
              </w:rPr>
              <w:t>1-Introduction</w:t>
            </w:r>
            <w:r w:rsidR="008F2B82" w:rsidRPr="009E204D">
              <w:rPr>
                <w:rFonts w:ascii="Arial" w:hAnsi="Arial" w:cs="Arial"/>
                <w:sz w:val="20"/>
                <w:szCs w:val="20"/>
              </w:rPr>
              <w:t>.pptx</w:t>
            </w:r>
          </w:p>
        </w:tc>
        <w:tc>
          <w:tcPr>
            <w:tcW w:w="4428" w:type="dxa"/>
          </w:tcPr>
          <w:p w14:paraId="3C88A63C" w14:textId="515E1E45" w:rsidR="008F2B82" w:rsidRPr="009E204D" w:rsidRDefault="008F2B82" w:rsidP="00CB6F18">
            <w:pPr>
              <w:rPr>
                <w:rFonts w:ascii="Arial" w:hAnsi="Arial" w:cs="Arial"/>
                <w:sz w:val="20"/>
                <w:szCs w:val="20"/>
              </w:rPr>
            </w:pPr>
            <w:r w:rsidRPr="009E204D">
              <w:rPr>
                <w:rFonts w:ascii="Arial" w:hAnsi="Arial" w:cs="Arial"/>
                <w:sz w:val="20"/>
                <w:szCs w:val="20"/>
              </w:rPr>
              <w:t>Introduction and Software Lifecycle Models</w:t>
            </w:r>
          </w:p>
        </w:tc>
      </w:tr>
      <w:tr w:rsidR="008F2B82" w:rsidRPr="009E204D" w14:paraId="7924529E" w14:textId="77777777" w:rsidTr="008F2B82">
        <w:tc>
          <w:tcPr>
            <w:tcW w:w="4428" w:type="dxa"/>
          </w:tcPr>
          <w:p w14:paraId="3C9FA719" w14:textId="491DAEF7" w:rsidR="008F2B82" w:rsidRPr="009E204D" w:rsidRDefault="00F9025C" w:rsidP="00F9025C">
            <w:pPr>
              <w:rPr>
                <w:rFonts w:ascii="Arial" w:hAnsi="Arial" w:cs="Arial"/>
                <w:sz w:val="20"/>
                <w:szCs w:val="20"/>
              </w:rPr>
            </w:pPr>
            <w:r>
              <w:rPr>
                <w:rFonts w:ascii="Arial" w:hAnsi="Arial" w:cs="Arial"/>
                <w:sz w:val="20"/>
                <w:szCs w:val="20"/>
              </w:rPr>
              <w:t>ASD1-</w:t>
            </w:r>
            <w:r w:rsidR="004E5D55">
              <w:rPr>
                <w:rFonts w:ascii="Arial" w:hAnsi="Arial" w:cs="Arial"/>
                <w:sz w:val="20"/>
                <w:szCs w:val="20"/>
              </w:rPr>
              <w:t>Week</w:t>
            </w:r>
            <w:r w:rsidR="008F2B82" w:rsidRPr="009E204D">
              <w:rPr>
                <w:rFonts w:ascii="Arial" w:hAnsi="Arial" w:cs="Arial"/>
                <w:sz w:val="20"/>
                <w:szCs w:val="20"/>
              </w:rPr>
              <w:t>2</w:t>
            </w:r>
            <w:r>
              <w:rPr>
                <w:rFonts w:ascii="Arial" w:hAnsi="Arial" w:cs="Arial"/>
                <w:sz w:val="20"/>
                <w:szCs w:val="20"/>
              </w:rPr>
              <w:t>-Process Frameworks</w:t>
            </w:r>
            <w:r w:rsidR="008F2B82" w:rsidRPr="009E204D">
              <w:rPr>
                <w:rFonts w:ascii="Arial" w:hAnsi="Arial" w:cs="Arial"/>
                <w:sz w:val="20"/>
                <w:szCs w:val="20"/>
              </w:rPr>
              <w:t>.pptx</w:t>
            </w:r>
          </w:p>
        </w:tc>
        <w:tc>
          <w:tcPr>
            <w:tcW w:w="4428" w:type="dxa"/>
          </w:tcPr>
          <w:p w14:paraId="53DA4F62" w14:textId="19E58480" w:rsidR="008F2B82" w:rsidRPr="009E204D" w:rsidRDefault="008F2B82" w:rsidP="003E2215">
            <w:pPr>
              <w:rPr>
                <w:rFonts w:ascii="Arial" w:hAnsi="Arial" w:cs="Arial"/>
                <w:sz w:val="20"/>
                <w:szCs w:val="20"/>
              </w:rPr>
            </w:pPr>
            <w:r w:rsidRPr="009E204D">
              <w:rPr>
                <w:rFonts w:ascii="Arial" w:hAnsi="Arial" w:cs="Arial"/>
                <w:sz w:val="20"/>
                <w:szCs w:val="20"/>
              </w:rPr>
              <w:t>Process Frameworks</w:t>
            </w:r>
          </w:p>
        </w:tc>
      </w:tr>
      <w:tr w:rsidR="008F2B82" w:rsidRPr="009E204D" w14:paraId="4D11AB46" w14:textId="77777777" w:rsidTr="008F2B82">
        <w:tc>
          <w:tcPr>
            <w:tcW w:w="4428" w:type="dxa"/>
          </w:tcPr>
          <w:p w14:paraId="11360A1B" w14:textId="54F4F3C2" w:rsidR="008F2B82" w:rsidRPr="009E204D" w:rsidRDefault="008F2B82" w:rsidP="00F9025C">
            <w:pPr>
              <w:rPr>
                <w:rFonts w:ascii="Arial" w:hAnsi="Arial" w:cs="Arial"/>
                <w:sz w:val="20"/>
                <w:szCs w:val="20"/>
              </w:rPr>
            </w:pPr>
            <w:r w:rsidRPr="009E204D">
              <w:rPr>
                <w:rFonts w:ascii="Arial" w:hAnsi="Arial" w:cs="Arial"/>
                <w:sz w:val="20"/>
                <w:szCs w:val="20"/>
              </w:rPr>
              <w:t>ASD1</w:t>
            </w:r>
            <w:r w:rsidR="00F9025C">
              <w:rPr>
                <w:rFonts w:ascii="Arial" w:hAnsi="Arial" w:cs="Arial"/>
                <w:sz w:val="20"/>
                <w:szCs w:val="20"/>
              </w:rPr>
              <w:t>-</w:t>
            </w:r>
            <w:r w:rsidR="004E5D55">
              <w:rPr>
                <w:rFonts w:ascii="Arial" w:hAnsi="Arial" w:cs="Arial"/>
                <w:sz w:val="20"/>
                <w:szCs w:val="20"/>
              </w:rPr>
              <w:t>Week</w:t>
            </w:r>
            <w:r w:rsidR="00F9025C">
              <w:rPr>
                <w:rFonts w:ascii="Arial" w:hAnsi="Arial" w:cs="Arial"/>
                <w:sz w:val="20"/>
                <w:szCs w:val="20"/>
              </w:rPr>
              <w:t>3-SwA Lifecycle and Maturity Models</w:t>
            </w:r>
            <w:r w:rsidRPr="009E204D">
              <w:rPr>
                <w:rFonts w:ascii="Arial" w:hAnsi="Arial" w:cs="Arial"/>
                <w:sz w:val="20"/>
                <w:szCs w:val="20"/>
              </w:rPr>
              <w:t>.pptx</w:t>
            </w:r>
          </w:p>
        </w:tc>
        <w:tc>
          <w:tcPr>
            <w:tcW w:w="4428" w:type="dxa"/>
          </w:tcPr>
          <w:p w14:paraId="612E6CD2" w14:textId="4BCE3A14" w:rsidR="008F2B82" w:rsidRPr="009E204D" w:rsidRDefault="008F2B82" w:rsidP="008F2B82">
            <w:pPr>
              <w:rPr>
                <w:rFonts w:ascii="Arial" w:hAnsi="Arial" w:cs="Arial"/>
                <w:sz w:val="20"/>
                <w:szCs w:val="20"/>
              </w:rPr>
            </w:pPr>
            <w:r w:rsidRPr="009E204D">
              <w:rPr>
                <w:rFonts w:ascii="Arial" w:hAnsi="Arial" w:cs="Arial"/>
                <w:sz w:val="20"/>
                <w:szCs w:val="20"/>
              </w:rPr>
              <w:t>Software Assurance Lifecycle and Maturity Models</w:t>
            </w:r>
          </w:p>
        </w:tc>
      </w:tr>
      <w:tr w:rsidR="008F2B82" w:rsidRPr="009E204D" w14:paraId="7499F855" w14:textId="77777777" w:rsidTr="008F2B82">
        <w:tc>
          <w:tcPr>
            <w:tcW w:w="4428" w:type="dxa"/>
          </w:tcPr>
          <w:p w14:paraId="7A3226A8" w14:textId="4AAABE67" w:rsidR="008F2B82" w:rsidRPr="009E204D" w:rsidRDefault="008F2B82" w:rsidP="00F9025C">
            <w:pPr>
              <w:rPr>
                <w:rFonts w:ascii="Arial" w:hAnsi="Arial" w:cs="Arial"/>
                <w:sz w:val="20"/>
                <w:szCs w:val="20"/>
              </w:rPr>
            </w:pPr>
            <w:r w:rsidRPr="009E204D">
              <w:rPr>
                <w:rFonts w:ascii="Arial" w:hAnsi="Arial" w:cs="Arial"/>
                <w:sz w:val="20"/>
                <w:szCs w:val="20"/>
              </w:rPr>
              <w:t>ASD1</w:t>
            </w:r>
            <w:r w:rsidR="00F9025C">
              <w:rPr>
                <w:rFonts w:ascii="Arial" w:hAnsi="Arial" w:cs="Arial"/>
                <w:sz w:val="20"/>
                <w:szCs w:val="20"/>
              </w:rPr>
              <w:t>-</w:t>
            </w:r>
            <w:r w:rsidR="004E5D55">
              <w:rPr>
                <w:rFonts w:ascii="Arial" w:hAnsi="Arial" w:cs="Arial"/>
                <w:sz w:val="20"/>
                <w:szCs w:val="20"/>
              </w:rPr>
              <w:t>Week</w:t>
            </w:r>
            <w:r w:rsidRPr="009E204D">
              <w:rPr>
                <w:rFonts w:ascii="Arial" w:hAnsi="Arial" w:cs="Arial"/>
                <w:sz w:val="20"/>
                <w:szCs w:val="20"/>
              </w:rPr>
              <w:t>4</w:t>
            </w:r>
            <w:r w:rsidR="00F9025C">
              <w:rPr>
                <w:rFonts w:ascii="Arial" w:hAnsi="Arial" w:cs="Arial"/>
                <w:sz w:val="20"/>
                <w:szCs w:val="20"/>
              </w:rPr>
              <w:t>-Selected Maturity Models in Detail</w:t>
            </w:r>
            <w:r w:rsidRPr="009E204D">
              <w:rPr>
                <w:rFonts w:ascii="Arial" w:hAnsi="Arial" w:cs="Arial"/>
                <w:sz w:val="20"/>
                <w:szCs w:val="20"/>
              </w:rPr>
              <w:t>.pptx</w:t>
            </w:r>
          </w:p>
        </w:tc>
        <w:tc>
          <w:tcPr>
            <w:tcW w:w="4428" w:type="dxa"/>
          </w:tcPr>
          <w:p w14:paraId="7101FED4" w14:textId="4196E75C" w:rsidR="008F2B82" w:rsidRPr="009E204D" w:rsidRDefault="008F2B82" w:rsidP="00B0333D">
            <w:pPr>
              <w:rPr>
                <w:rFonts w:ascii="Arial" w:hAnsi="Arial" w:cs="Arial"/>
                <w:sz w:val="20"/>
                <w:szCs w:val="20"/>
              </w:rPr>
            </w:pPr>
            <w:r w:rsidRPr="009E204D">
              <w:rPr>
                <w:rFonts w:ascii="Arial" w:hAnsi="Arial" w:cs="Arial"/>
                <w:sz w:val="20"/>
                <w:szCs w:val="20"/>
              </w:rPr>
              <w:t>Selected Maturity Models in Details</w:t>
            </w:r>
          </w:p>
        </w:tc>
      </w:tr>
      <w:tr w:rsidR="008F2B82" w:rsidRPr="009E204D" w14:paraId="04458A5D" w14:textId="77777777" w:rsidTr="008F2B82">
        <w:tc>
          <w:tcPr>
            <w:tcW w:w="4428" w:type="dxa"/>
          </w:tcPr>
          <w:p w14:paraId="51D8D5AE" w14:textId="1E45A762" w:rsidR="008F2B82" w:rsidRPr="009E204D" w:rsidRDefault="008F2B82" w:rsidP="00F9025C">
            <w:pPr>
              <w:rPr>
                <w:rFonts w:ascii="Arial" w:hAnsi="Arial" w:cs="Arial"/>
                <w:sz w:val="20"/>
                <w:szCs w:val="20"/>
              </w:rPr>
            </w:pPr>
            <w:r w:rsidRPr="009E204D">
              <w:rPr>
                <w:rFonts w:ascii="Arial" w:hAnsi="Arial" w:cs="Arial"/>
                <w:sz w:val="20"/>
                <w:szCs w:val="20"/>
              </w:rPr>
              <w:t>ASD1</w:t>
            </w:r>
            <w:r w:rsidR="00F9025C">
              <w:rPr>
                <w:rFonts w:ascii="Arial" w:hAnsi="Arial" w:cs="Arial"/>
                <w:sz w:val="20"/>
                <w:szCs w:val="20"/>
              </w:rPr>
              <w:t>-</w:t>
            </w:r>
            <w:r w:rsidR="004E5D55">
              <w:rPr>
                <w:rFonts w:ascii="Arial" w:hAnsi="Arial" w:cs="Arial"/>
                <w:sz w:val="20"/>
                <w:szCs w:val="20"/>
              </w:rPr>
              <w:t>Week</w:t>
            </w:r>
            <w:r w:rsidRPr="009E204D">
              <w:rPr>
                <w:rFonts w:ascii="Arial" w:hAnsi="Arial" w:cs="Arial"/>
                <w:sz w:val="20"/>
                <w:szCs w:val="20"/>
              </w:rPr>
              <w:t>5</w:t>
            </w:r>
            <w:r w:rsidR="00F9025C">
              <w:rPr>
                <w:rFonts w:ascii="Arial" w:hAnsi="Arial" w:cs="Arial"/>
                <w:sz w:val="20"/>
                <w:szCs w:val="20"/>
              </w:rPr>
              <w:t>-SQUARE Overview</w:t>
            </w:r>
            <w:r w:rsidRPr="009E204D">
              <w:rPr>
                <w:rFonts w:ascii="Arial" w:hAnsi="Arial" w:cs="Arial"/>
                <w:sz w:val="20"/>
                <w:szCs w:val="20"/>
              </w:rPr>
              <w:t>.pptx</w:t>
            </w:r>
          </w:p>
        </w:tc>
        <w:tc>
          <w:tcPr>
            <w:tcW w:w="4428" w:type="dxa"/>
          </w:tcPr>
          <w:p w14:paraId="068A5758" w14:textId="553682F2" w:rsidR="008F2B82" w:rsidRPr="009E204D" w:rsidRDefault="008F2B82" w:rsidP="00B0333D">
            <w:pPr>
              <w:rPr>
                <w:rFonts w:ascii="Arial" w:hAnsi="Arial" w:cs="Arial"/>
                <w:sz w:val="20"/>
                <w:szCs w:val="20"/>
              </w:rPr>
            </w:pPr>
            <w:r w:rsidRPr="009E204D">
              <w:rPr>
                <w:rFonts w:ascii="Arial" w:hAnsi="Arial" w:cs="Arial"/>
                <w:sz w:val="20"/>
                <w:szCs w:val="20"/>
              </w:rPr>
              <w:t>SQUARE Overview</w:t>
            </w:r>
          </w:p>
        </w:tc>
      </w:tr>
      <w:tr w:rsidR="008F2B82" w:rsidRPr="009E204D" w14:paraId="52AD9411" w14:textId="77777777" w:rsidTr="008F2B82">
        <w:tc>
          <w:tcPr>
            <w:tcW w:w="4428" w:type="dxa"/>
          </w:tcPr>
          <w:p w14:paraId="7AD9B885" w14:textId="09EC7FFE" w:rsidR="008F2B82" w:rsidRPr="009E204D" w:rsidRDefault="008F2B82" w:rsidP="00F9025C">
            <w:pPr>
              <w:rPr>
                <w:rFonts w:ascii="Arial" w:hAnsi="Arial" w:cs="Arial"/>
                <w:sz w:val="20"/>
                <w:szCs w:val="20"/>
              </w:rPr>
            </w:pPr>
            <w:r w:rsidRPr="009E204D">
              <w:rPr>
                <w:rFonts w:ascii="Arial" w:hAnsi="Arial" w:cs="Arial"/>
                <w:sz w:val="20"/>
                <w:szCs w:val="20"/>
              </w:rPr>
              <w:t>ASD1</w:t>
            </w:r>
            <w:r w:rsidR="00F9025C">
              <w:rPr>
                <w:rFonts w:ascii="Arial" w:hAnsi="Arial" w:cs="Arial"/>
                <w:sz w:val="20"/>
                <w:szCs w:val="20"/>
              </w:rPr>
              <w:t>-</w:t>
            </w:r>
            <w:r w:rsidR="004E5D55">
              <w:rPr>
                <w:rFonts w:ascii="Arial" w:hAnsi="Arial" w:cs="Arial"/>
                <w:sz w:val="20"/>
                <w:szCs w:val="20"/>
              </w:rPr>
              <w:t>Week</w:t>
            </w:r>
            <w:r w:rsidRPr="009E204D">
              <w:rPr>
                <w:rFonts w:ascii="Arial" w:hAnsi="Arial" w:cs="Arial"/>
                <w:sz w:val="20"/>
                <w:szCs w:val="20"/>
              </w:rPr>
              <w:t>6</w:t>
            </w:r>
            <w:r w:rsidR="00F9025C">
              <w:rPr>
                <w:rFonts w:ascii="Arial" w:hAnsi="Arial" w:cs="Arial"/>
                <w:sz w:val="20"/>
                <w:szCs w:val="20"/>
              </w:rPr>
              <w:t>-Risk Analysis and SQUARE 3-4</w:t>
            </w:r>
            <w:r w:rsidRPr="009E204D">
              <w:rPr>
                <w:rFonts w:ascii="Arial" w:hAnsi="Arial" w:cs="Arial"/>
                <w:sz w:val="20"/>
                <w:szCs w:val="20"/>
              </w:rPr>
              <w:t>.pptx</w:t>
            </w:r>
          </w:p>
        </w:tc>
        <w:tc>
          <w:tcPr>
            <w:tcW w:w="4428" w:type="dxa"/>
          </w:tcPr>
          <w:p w14:paraId="0D88C300" w14:textId="274A658B" w:rsidR="008F2B82" w:rsidRPr="009E204D" w:rsidRDefault="008F2B82" w:rsidP="00B0333D">
            <w:pPr>
              <w:rPr>
                <w:rFonts w:ascii="Arial" w:hAnsi="Arial" w:cs="Arial"/>
                <w:sz w:val="20"/>
                <w:szCs w:val="20"/>
              </w:rPr>
            </w:pPr>
            <w:r w:rsidRPr="009E204D">
              <w:rPr>
                <w:rFonts w:ascii="Arial" w:hAnsi="Arial" w:cs="Arial"/>
                <w:sz w:val="20"/>
                <w:szCs w:val="20"/>
              </w:rPr>
              <w:t>Risk Analysis and SQUARE Steps 3-4</w:t>
            </w:r>
          </w:p>
        </w:tc>
      </w:tr>
      <w:tr w:rsidR="008F2B82" w:rsidRPr="009E204D" w14:paraId="087659F1" w14:textId="77777777" w:rsidTr="008F2B82">
        <w:tc>
          <w:tcPr>
            <w:tcW w:w="4428" w:type="dxa"/>
          </w:tcPr>
          <w:p w14:paraId="68162B70" w14:textId="011AD4D1" w:rsidR="008F2B82" w:rsidRPr="009E204D" w:rsidRDefault="008F2B82" w:rsidP="00F9025C">
            <w:pPr>
              <w:rPr>
                <w:rFonts w:ascii="Arial" w:hAnsi="Arial" w:cs="Arial"/>
                <w:sz w:val="20"/>
                <w:szCs w:val="20"/>
              </w:rPr>
            </w:pPr>
            <w:r w:rsidRPr="009E204D">
              <w:rPr>
                <w:rFonts w:ascii="Arial" w:hAnsi="Arial" w:cs="Arial"/>
                <w:sz w:val="20"/>
                <w:szCs w:val="20"/>
              </w:rPr>
              <w:t>ASD1</w:t>
            </w:r>
            <w:r w:rsidR="00F9025C">
              <w:rPr>
                <w:rFonts w:ascii="Arial" w:hAnsi="Arial" w:cs="Arial"/>
                <w:sz w:val="20"/>
                <w:szCs w:val="20"/>
              </w:rPr>
              <w:t>-</w:t>
            </w:r>
            <w:r w:rsidR="004E5D55">
              <w:rPr>
                <w:rFonts w:ascii="Arial" w:hAnsi="Arial" w:cs="Arial"/>
                <w:sz w:val="20"/>
                <w:szCs w:val="20"/>
              </w:rPr>
              <w:t>Week</w:t>
            </w:r>
            <w:r w:rsidRPr="009E204D">
              <w:rPr>
                <w:rFonts w:ascii="Arial" w:hAnsi="Arial" w:cs="Arial"/>
                <w:sz w:val="20"/>
                <w:szCs w:val="20"/>
              </w:rPr>
              <w:t>7</w:t>
            </w:r>
            <w:r w:rsidR="00F9025C">
              <w:rPr>
                <w:rFonts w:ascii="Arial" w:hAnsi="Arial" w:cs="Arial"/>
                <w:sz w:val="20"/>
                <w:szCs w:val="20"/>
              </w:rPr>
              <w:t>-SQUARE 5-7</w:t>
            </w:r>
            <w:r w:rsidRPr="009E204D">
              <w:rPr>
                <w:rFonts w:ascii="Arial" w:hAnsi="Arial" w:cs="Arial"/>
                <w:sz w:val="20"/>
                <w:szCs w:val="20"/>
              </w:rPr>
              <w:t>.pptx</w:t>
            </w:r>
          </w:p>
        </w:tc>
        <w:tc>
          <w:tcPr>
            <w:tcW w:w="4428" w:type="dxa"/>
          </w:tcPr>
          <w:p w14:paraId="358D4AAB" w14:textId="6C2640FD" w:rsidR="008F2B82" w:rsidRPr="009E204D" w:rsidRDefault="008F2B82" w:rsidP="00B0333D">
            <w:pPr>
              <w:rPr>
                <w:rFonts w:ascii="Arial" w:hAnsi="Arial" w:cs="Arial"/>
                <w:sz w:val="20"/>
                <w:szCs w:val="20"/>
              </w:rPr>
            </w:pPr>
            <w:r w:rsidRPr="009E204D">
              <w:rPr>
                <w:rFonts w:ascii="Arial" w:hAnsi="Arial" w:cs="Arial"/>
                <w:sz w:val="20"/>
                <w:szCs w:val="20"/>
              </w:rPr>
              <w:t>SQUARE Steps 5-7</w:t>
            </w:r>
          </w:p>
        </w:tc>
      </w:tr>
      <w:tr w:rsidR="008F2B82" w:rsidRPr="009E204D" w14:paraId="730AC1ED" w14:textId="77777777" w:rsidTr="008F2B82">
        <w:tc>
          <w:tcPr>
            <w:tcW w:w="4428" w:type="dxa"/>
          </w:tcPr>
          <w:p w14:paraId="3F652188" w14:textId="0A3C2F6D" w:rsidR="008F2B82" w:rsidRPr="009E204D" w:rsidRDefault="008F2B82" w:rsidP="00F9025C">
            <w:pPr>
              <w:rPr>
                <w:rFonts w:ascii="Arial" w:hAnsi="Arial" w:cs="Arial"/>
                <w:sz w:val="20"/>
                <w:szCs w:val="20"/>
              </w:rPr>
            </w:pPr>
            <w:r w:rsidRPr="009E204D">
              <w:rPr>
                <w:rFonts w:ascii="Arial" w:hAnsi="Arial" w:cs="Arial"/>
                <w:sz w:val="20"/>
                <w:szCs w:val="20"/>
              </w:rPr>
              <w:t>ASD1</w:t>
            </w:r>
            <w:r w:rsidR="00F9025C">
              <w:rPr>
                <w:rFonts w:ascii="Arial" w:hAnsi="Arial" w:cs="Arial"/>
                <w:sz w:val="20"/>
                <w:szCs w:val="20"/>
              </w:rPr>
              <w:t>-</w:t>
            </w:r>
            <w:r w:rsidR="004E5D55">
              <w:rPr>
                <w:rFonts w:ascii="Arial" w:hAnsi="Arial" w:cs="Arial"/>
                <w:sz w:val="20"/>
                <w:szCs w:val="20"/>
              </w:rPr>
              <w:t>Week</w:t>
            </w:r>
            <w:r w:rsidRPr="009E204D">
              <w:rPr>
                <w:rFonts w:ascii="Arial" w:hAnsi="Arial" w:cs="Arial"/>
                <w:sz w:val="20"/>
                <w:szCs w:val="20"/>
              </w:rPr>
              <w:t>8</w:t>
            </w:r>
            <w:r w:rsidR="00F9025C">
              <w:rPr>
                <w:rFonts w:ascii="Arial" w:hAnsi="Arial" w:cs="Arial"/>
                <w:sz w:val="20"/>
                <w:szCs w:val="20"/>
              </w:rPr>
              <w:t>-SQUARE 8</w:t>
            </w:r>
            <w:r w:rsidR="000628F6">
              <w:rPr>
                <w:rFonts w:ascii="Arial" w:hAnsi="Arial" w:cs="Arial"/>
                <w:sz w:val="20"/>
                <w:szCs w:val="20"/>
              </w:rPr>
              <w:t>-9</w:t>
            </w:r>
            <w:r w:rsidRPr="009E204D">
              <w:rPr>
                <w:rFonts w:ascii="Arial" w:hAnsi="Arial" w:cs="Arial"/>
                <w:sz w:val="20"/>
                <w:szCs w:val="20"/>
              </w:rPr>
              <w:t>.pptx</w:t>
            </w:r>
          </w:p>
        </w:tc>
        <w:tc>
          <w:tcPr>
            <w:tcW w:w="4428" w:type="dxa"/>
          </w:tcPr>
          <w:p w14:paraId="25C433FA" w14:textId="49E016DB" w:rsidR="008F2B82" w:rsidRPr="009E204D" w:rsidRDefault="008F2B82" w:rsidP="00B0333D">
            <w:pPr>
              <w:rPr>
                <w:rFonts w:ascii="Arial" w:hAnsi="Arial" w:cs="Arial"/>
                <w:sz w:val="20"/>
                <w:szCs w:val="20"/>
              </w:rPr>
            </w:pPr>
            <w:r w:rsidRPr="009E204D">
              <w:rPr>
                <w:rFonts w:ascii="Arial" w:hAnsi="Arial" w:cs="Arial"/>
                <w:sz w:val="20"/>
                <w:szCs w:val="20"/>
              </w:rPr>
              <w:t>SQUARE Step 8</w:t>
            </w:r>
            <w:r w:rsidR="000628F6">
              <w:rPr>
                <w:rFonts w:ascii="Arial" w:hAnsi="Arial" w:cs="Arial"/>
                <w:sz w:val="20"/>
                <w:szCs w:val="20"/>
              </w:rPr>
              <w:t>-9</w:t>
            </w:r>
          </w:p>
        </w:tc>
      </w:tr>
      <w:tr w:rsidR="008F2B82" w:rsidRPr="009E204D" w14:paraId="7DB79F2C" w14:textId="77777777" w:rsidTr="008F2B82">
        <w:tc>
          <w:tcPr>
            <w:tcW w:w="4428" w:type="dxa"/>
          </w:tcPr>
          <w:p w14:paraId="7EBEA591" w14:textId="394DCF3E" w:rsidR="008F2B82" w:rsidRPr="009E204D" w:rsidRDefault="00F9025C" w:rsidP="00F9025C">
            <w:pPr>
              <w:rPr>
                <w:rFonts w:ascii="Arial" w:hAnsi="Arial" w:cs="Arial"/>
                <w:sz w:val="20"/>
                <w:szCs w:val="20"/>
              </w:rPr>
            </w:pPr>
            <w:r>
              <w:rPr>
                <w:rFonts w:ascii="Arial" w:hAnsi="Arial" w:cs="Arial"/>
                <w:sz w:val="20"/>
                <w:szCs w:val="20"/>
              </w:rPr>
              <w:t>ASD1-</w:t>
            </w:r>
            <w:r w:rsidR="004E5D55">
              <w:rPr>
                <w:rFonts w:ascii="Arial" w:hAnsi="Arial" w:cs="Arial"/>
                <w:sz w:val="20"/>
                <w:szCs w:val="20"/>
              </w:rPr>
              <w:t>Week</w:t>
            </w:r>
            <w:r w:rsidR="00423A87" w:rsidRPr="00423A87">
              <w:rPr>
                <w:rFonts w:ascii="Arial" w:hAnsi="Arial" w:cs="Arial"/>
                <w:sz w:val="20"/>
                <w:szCs w:val="20"/>
              </w:rPr>
              <w:t>9</w:t>
            </w:r>
            <w:r>
              <w:rPr>
                <w:rFonts w:ascii="Arial" w:hAnsi="Arial" w:cs="Arial"/>
                <w:sz w:val="20"/>
                <w:szCs w:val="20"/>
              </w:rPr>
              <w:t>-</w:t>
            </w:r>
            <w:r w:rsidR="00423A87" w:rsidRPr="00423A87">
              <w:rPr>
                <w:rFonts w:ascii="Arial" w:hAnsi="Arial" w:cs="Arial"/>
                <w:sz w:val="20"/>
                <w:szCs w:val="20"/>
              </w:rPr>
              <w:t>Threat Modeling</w:t>
            </w:r>
            <w:r w:rsidR="00423A87">
              <w:rPr>
                <w:rFonts w:ascii="Arial" w:hAnsi="Arial" w:cs="Arial"/>
                <w:sz w:val="20"/>
                <w:szCs w:val="20"/>
              </w:rPr>
              <w:t>.pptx</w:t>
            </w:r>
          </w:p>
        </w:tc>
        <w:tc>
          <w:tcPr>
            <w:tcW w:w="4428" w:type="dxa"/>
          </w:tcPr>
          <w:p w14:paraId="72E2B145" w14:textId="5D93C6C6" w:rsidR="008F2B82" w:rsidRPr="009E204D" w:rsidRDefault="008F2B82" w:rsidP="00B0333D">
            <w:pPr>
              <w:rPr>
                <w:rFonts w:ascii="Arial" w:hAnsi="Arial" w:cs="Arial"/>
                <w:sz w:val="20"/>
                <w:szCs w:val="20"/>
              </w:rPr>
            </w:pPr>
            <w:r w:rsidRPr="009E204D">
              <w:rPr>
                <w:rFonts w:ascii="Arial" w:hAnsi="Arial" w:cs="Arial"/>
                <w:sz w:val="20"/>
                <w:szCs w:val="20"/>
              </w:rPr>
              <w:t>Threat Modeling</w:t>
            </w:r>
          </w:p>
        </w:tc>
      </w:tr>
      <w:tr w:rsidR="008F2B82" w:rsidRPr="009E204D" w14:paraId="0A1B3A84" w14:textId="77777777" w:rsidTr="008F2B82">
        <w:tc>
          <w:tcPr>
            <w:tcW w:w="4428" w:type="dxa"/>
          </w:tcPr>
          <w:p w14:paraId="46DDD6B7" w14:textId="0F480C04" w:rsidR="00423A87" w:rsidRPr="009E204D" w:rsidRDefault="00F9025C" w:rsidP="00F9025C">
            <w:pPr>
              <w:rPr>
                <w:rFonts w:ascii="Arial" w:hAnsi="Arial" w:cs="Arial"/>
                <w:sz w:val="20"/>
                <w:szCs w:val="20"/>
              </w:rPr>
            </w:pPr>
            <w:r>
              <w:rPr>
                <w:rFonts w:ascii="Arial" w:hAnsi="Arial" w:cs="Arial"/>
                <w:sz w:val="20"/>
                <w:szCs w:val="20"/>
              </w:rPr>
              <w:t>ASD1-</w:t>
            </w:r>
            <w:r w:rsidR="004E5D55">
              <w:rPr>
                <w:rFonts w:ascii="Arial" w:hAnsi="Arial" w:cs="Arial"/>
                <w:sz w:val="20"/>
                <w:szCs w:val="20"/>
              </w:rPr>
              <w:t>Week</w:t>
            </w:r>
            <w:r w:rsidR="00423A87" w:rsidRPr="00423A87">
              <w:rPr>
                <w:rFonts w:ascii="Arial" w:hAnsi="Arial" w:cs="Arial"/>
                <w:sz w:val="20"/>
                <w:szCs w:val="20"/>
              </w:rPr>
              <w:t>10</w:t>
            </w:r>
            <w:r>
              <w:rPr>
                <w:rFonts w:ascii="Arial" w:hAnsi="Arial" w:cs="Arial"/>
                <w:sz w:val="20"/>
                <w:szCs w:val="20"/>
              </w:rPr>
              <w:t>-T</w:t>
            </w:r>
            <w:r w:rsidR="00423A87" w:rsidRPr="00423A87">
              <w:rPr>
                <w:rFonts w:ascii="Arial" w:hAnsi="Arial" w:cs="Arial"/>
                <w:sz w:val="20"/>
                <w:szCs w:val="20"/>
              </w:rPr>
              <w:t>hreat Modeling and Secure Tropos</w:t>
            </w:r>
            <w:r w:rsidR="00423A87">
              <w:rPr>
                <w:rFonts w:ascii="Arial" w:hAnsi="Arial" w:cs="Arial"/>
                <w:sz w:val="20"/>
                <w:szCs w:val="20"/>
              </w:rPr>
              <w:t>.pptx</w:t>
            </w:r>
          </w:p>
        </w:tc>
        <w:tc>
          <w:tcPr>
            <w:tcW w:w="4428" w:type="dxa"/>
          </w:tcPr>
          <w:p w14:paraId="47831075" w14:textId="28958C6C" w:rsidR="008F2B82" w:rsidRPr="009E204D" w:rsidRDefault="003E2215" w:rsidP="00B0333D">
            <w:pPr>
              <w:rPr>
                <w:rFonts w:ascii="Arial" w:hAnsi="Arial" w:cs="Arial"/>
                <w:sz w:val="20"/>
                <w:szCs w:val="20"/>
              </w:rPr>
            </w:pPr>
            <w:r w:rsidRPr="009E204D">
              <w:rPr>
                <w:rFonts w:ascii="Arial" w:hAnsi="Arial" w:cs="Arial"/>
                <w:sz w:val="20"/>
                <w:szCs w:val="20"/>
              </w:rPr>
              <w:t xml:space="preserve">Threat Modeling and Secure </w:t>
            </w:r>
            <w:proofErr w:type="spellStart"/>
            <w:r w:rsidRPr="009E204D">
              <w:rPr>
                <w:rFonts w:ascii="Arial" w:hAnsi="Arial" w:cs="Arial"/>
                <w:sz w:val="20"/>
                <w:szCs w:val="20"/>
              </w:rPr>
              <w:t>Tropos</w:t>
            </w:r>
            <w:proofErr w:type="spellEnd"/>
          </w:p>
        </w:tc>
      </w:tr>
      <w:tr w:rsidR="008F2B82" w:rsidRPr="009E204D" w14:paraId="4E101D6B" w14:textId="77777777" w:rsidTr="008F2B82">
        <w:tc>
          <w:tcPr>
            <w:tcW w:w="4428" w:type="dxa"/>
          </w:tcPr>
          <w:p w14:paraId="51A07D8B" w14:textId="70CAC6AF" w:rsidR="008F2B82" w:rsidRPr="009E204D" w:rsidRDefault="008F2B82" w:rsidP="004E5D55">
            <w:pPr>
              <w:rPr>
                <w:rFonts w:ascii="Arial" w:hAnsi="Arial" w:cs="Arial"/>
                <w:sz w:val="20"/>
                <w:szCs w:val="20"/>
              </w:rPr>
            </w:pPr>
            <w:r w:rsidRPr="009E204D">
              <w:rPr>
                <w:rFonts w:ascii="Arial" w:hAnsi="Arial" w:cs="Arial"/>
                <w:sz w:val="20"/>
                <w:szCs w:val="20"/>
              </w:rPr>
              <w:t>ASD1</w:t>
            </w:r>
            <w:r w:rsidR="00F9025C">
              <w:rPr>
                <w:rFonts w:ascii="Arial" w:hAnsi="Arial" w:cs="Arial"/>
                <w:sz w:val="20"/>
                <w:szCs w:val="20"/>
              </w:rPr>
              <w:t>-</w:t>
            </w:r>
            <w:r w:rsidR="004E5D55">
              <w:rPr>
                <w:rFonts w:ascii="Arial" w:hAnsi="Arial" w:cs="Arial"/>
                <w:sz w:val="20"/>
                <w:szCs w:val="20"/>
              </w:rPr>
              <w:t>Week</w:t>
            </w:r>
            <w:r w:rsidRPr="009E204D">
              <w:rPr>
                <w:rFonts w:ascii="Arial" w:hAnsi="Arial" w:cs="Arial"/>
                <w:sz w:val="20"/>
                <w:szCs w:val="20"/>
              </w:rPr>
              <w:t>11</w:t>
            </w:r>
            <w:r w:rsidR="00F9025C">
              <w:rPr>
                <w:rFonts w:ascii="Arial" w:hAnsi="Arial" w:cs="Arial"/>
                <w:sz w:val="20"/>
                <w:szCs w:val="20"/>
              </w:rPr>
              <w:t>-</w:t>
            </w:r>
            <w:r w:rsidR="004E5D55">
              <w:rPr>
                <w:rFonts w:ascii="Arial" w:hAnsi="Arial" w:cs="Arial"/>
                <w:sz w:val="20"/>
                <w:szCs w:val="20"/>
              </w:rPr>
              <w:t>QAW</w:t>
            </w:r>
            <w:r w:rsidR="00F9025C">
              <w:rPr>
                <w:rFonts w:ascii="Arial" w:hAnsi="Arial" w:cs="Arial"/>
                <w:sz w:val="20"/>
                <w:szCs w:val="20"/>
              </w:rPr>
              <w:t xml:space="preserve"> and Attack Surfaces</w:t>
            </w:r>
            <w:r w:rsidRPr="009E204D">
              <w:rPr>
                <w:rFonts w:ascii="Arial" w:hAnsi="Arial" w:cs="Arial"/>
                <w:sz w:val="20"/>
                <w:szCs w:val="20"/>
              </w:rPr>
              <w:t>.pptx</w:t>
            </w:r>
          </w:p>
        </w:tc>
        <w:tc>
          <w:tcPr>
            <w:tcW w:w="4428" w:type="dxa"/>
          </w:tcPr>
          <w:p w14:paraId="14FD220E" w14:textId="0C38D950" w:rsidR="008F2B82" w:rsidRPr="009E204D" w:rsidRDefault="003E2215" w:rsidP="00B0333D">
            <w:pPr>
              <w:rPr>
                <w:rFonts w:ascii="Arial" w:hAnsi="Arial" w:cs="Arial"/>
                <w:sz w:val="20"/>
                <w:szCs w:val="20"/>
              </w:rPr>
            </w:pPr>
            <w:r w:rsidRPr="009E204D">
              <w:rPr>
                <w:rFonts w:ascii="Arial" w:hAnsi="Arial" w:cs="Arial"/>
                <w:sz w:val="20"/>
                <w:szCs w:val="20"/>
              </w:rPr>
              <w:t>Quality Attribute Workshop and Attack Surfaces</w:t>
            </w:r>
          </w:p>
        </w:tc>
      </w:tr>
      <w:tr w:rsidR="008F2B82" w:rsidRPr="009E204D" w14:paraId="70F043AC" w14:textId="77777777" w:rsidTr="008F2B82">
        <w:tc>
          <w:tcPr>
            <w:tcW w:w="4428" w:type="dxa"/>
          </w:tcPr>
          <w:p w14:paraId="5B4583C3" w14:textId="1B8D5B51" w:rsidR="008F2B82" w:rsidRPr="009E204D" w:rsidRDefault="008F2B82" w:rsidP="00F9025C">
            <w:pPr>
              <w:rPr>
                <w:rFonts w:ascii="Arial" w:hAnsi="Arial" w:cs="Arial"/>
                <w:sz w:val="20"/>
                <w:szCs w:val="20"/>
              </w:rPr>
            </w:pPr>
            <w:r w:rsidRPr="009E204D">
              <w:rPr>
                <w:rFonts w:ascii="Arial" w:hAnsi="Arial" w:cs="Arial"/>
                <w:sz w:val="20"/>
                <w:szCs w:val="20"/>
              </w:rPr>
              <w:t>ASD1</w:t>
            </w:r>
            <w:r w:rsidR="00F9025C">
              <w:rPr>
                <w:rFonts w:ascii="Arial" w:hAnsi="Arial" w:cs="Arial"/>
                <w:sz w:val="20"/>
                <w:szCs w:val="20"/>
              </w:rPr>
              <w:t>-</w:t>
            </w:r>
            <w:r w:rsidR="004E5D55">
              <w:rPr>
                <w:rFonts w:ascii="Arial" w:hAnsi="Arial" w:cs="Arial"/>
                <w:sz w:val="20"/>
                <w:szCs w:val="20"/>
              </w:rPr>
              <w:t>Week</w:t>
            </w:r>
            <w:r w:rsidRPr="009E204D">
              <w:rPr>
                <w:rFonts w:ascii="Arial" w:hAnsi="Arial" w:cs="Arial"/>
                <w:sz w:val="20"/>
                <w:szCs w:val="20"/>
              </w:rPr>
              <w:t>12</w:t>
            </w:r>
            <w:r w:rsidR="00F9025C">
              <w:rPr>
                <w:rFonts w:ascii="Arial" w:hAnsi="Arial" w:cs="Arial"/>
                <w:sz w:val="20"/>
                <w:szCs w:val="20"/>
              </w:rPr>
              <w:t>-SupplyChain Risk Mgt</w:t>
            </w:r>
            <w:r w:rsidRPr="009E204D">
              <w:rPr>
                <w:rFonts w:ascii="Arial" w:hAnsi="Arial" w:cs="Arial"/>
                <w:sz w:val="20"/>
                <w:szCs w:val="20"/>
              </w:rPr>
              <w:t>.pptx</w:t>
            </w:r>
          </w:p>
        </w:tc>
        <w:tc>
          <w:tcPr>
            <w:tcW w:w="4428" w:type="dxa"/>
          </w:tcPr>
          <w:p w14:paraId="14DCAD47" w14:textId="7BF58FE0" w:rsidR="008F2B82" w:rsidRPr="009E204D" w:rsidRDefault="003E2215" w:rsidP="00B0333D">
            <w:pPr>
              <w:rPr>
                <w:rFonts w:ascii="Arial" w:hAnsi="Arial" w:cs="Arial"/>
                <w:sz w:val="20"/>
                <w:szCs w:val="20"/>
              </w:rPr>
            </w:pPr>
            <w:r w:rsidRPr="009E204D">
              <w:rPr>
                <w:rFonts w:ascii="Arial" w:hAnsi="Arial" w:cs="Arial"/>
                <w:sz w:val="20"/>
                <w:szCs w:val="20"/>
              </w:rPr>
              <w:t>Supply Chain Risk Management (SCRM)</w:t>
            </w:r>
          </w:p>
        </w:tc>
      </w:tr>
      <w:tr w:rsidR="008F2B82" w:rsidRPr="009E204D" w14:paraId="0BAB1957" w14:textId="77777777" w:rsidTr="008F2B82">
        <w:tc>
          <w:tcPr>
            <w:tcW w:w="4428" w:type="dxa"/>
          </w:tcPr>
          <w:p w14:paraId="4C61173E" w14:textId="111EB4AF" w:rsidR="008F2B82" w:rsidRPr="009E204D" w:rsidRDefault="008F2B82" w:rsidP="00F9025C">
            <w:pPr>
              <w:rPr>
                <w:rFonts w:ascii="Arial" w:hAnsi="Arial" w:cs="Arial"/>
                <w:sz w:val="20"/>
                <w:szCs w:val="20"/>
              </w:rPr>
            </w:pPr>
            <w:r w:rsidRPr="009E204D">
              <w:rPr>
                <w:rFonts w:ascii="Arial" w:hAnsi="Arial" w:cs="Arial"/>
                <w:sz w:val="20"/>
                <w:szCs w:val="20"/>
              </w:rPr>
              <w:t>ASD1</w:t>
            </w:r>
            <w:r w:rsidR="00F9025C">
              <w:rPr>
                <w:rFonts w:ascii="Arial" w:hAnsi="Arial" w:cs="Arial"/>
                <w:sz w:val="20"/>
                <w:szCs w:val="20"/>
              </w:rPr>
              <w:t>-</w:t>
            </w:r>
            <w:r w:rsidR="004E5D55">
              <w:rPr>
                <w:rFonts w:ascii="Arial" w:hAnsi="Arial" w:cs="Arial"/>
                <w:sz w:val="20"/>
                <w:szCs w:val="20"/>
              </w:rPr>
              <w:t>Week</w:t>
            </w:r>
            <w:r w:rsidRPr="009E204D">
              <w:rPr>
                <w:rFonts w:ascii="Arial" w:hAnsi="Arial" w:cs="Arial"/>
                <w:sz w:val="20"/>
                <w:szCs w:val="20"/>
              </w:rPr>
              <w:t>13</w:t>
            </w:r>
            <w:r w:rsidR="00F9025C">
              <w:rPr>
                <w:rFonts w:ascii="Arial" w:hAnsi="Arial" w:cs="Arial"/>
                <w:sz w:val="20"/>
                <w:szCs w:val="20"/>
              </w:rPr>
              <w:t>-SQUARE for Acquisition</w:t>
            </w:r>
            <w:r w:rsidRPr="009E204D">
              <w:rPr>
                <w:rFonts w:ascii="Arial" w:hAnsi="Arial" w:cs="Arial"/>
                <w:sz w:val="20"/>
                <w:szCs w:val="20"/>
              </w:rPr>
              <w:t>.pptx</w:t>
            </w:r>
          </w:p>
        </w:tc>
        <w:tc>
          <w:tcPr>
            <w:tcW w:w="4428" w:type="dxa"/>
          </w:tcPr>
          <w:p w14:paraId="43C585CE" w14:textId="169D7EF6" w:rsidR="008F2B82" w:rsidRPr="009E204D" w:rsidRDefault="003E2215" w:rsidP="00B0333D">
            <w:pPr>
              <w:rPr>
                <w:rFonts w:ascii="Arial" w:hAnsi="Arial" w:cs="Arial"/>
                <w:sz w:val="20"/>
                <w:szCs w:val="20"/>
              </w:rPr>
            </w:pPr>
            <w:r w:rsidRPr="009E204D">
              <w:rPr>
                <w:rFonts w:ascii="Arial" w:hAnsi="Arial" w:cs="Arial"/>
                <w:sz w:val="20"/>
                <w:szCs w:val="20"/>
              </w:rPr>
              <w:t>SQUARE for Acquisition</w:t>
            </w:r>
          </w:p>
        </w:tc>
      </w:tr>
    </w:tbl>
    <w:p w14:paraId="0197A74E" w14:textId="77777777" w:rsidR="008F2B82" w:rsidRDefault="008F2B82" w:rsidP="00CB6F18">
      <w:pPr>
        <w:pBdr>
          <w:bottom w:val="single" w:sz="4" w:space="1" w:color="auto"/>
        </w:pBdr>
        <w:rPr>
          <w:rFonts w:ascii="Arial" w:hAnsi="Arial" w:cs="Arial"/>
          <w:b/>
          <w:sz w:val="20"/>
          <w:szCs w:val="20"/>
        </w:rPr>
      </w:pPr>
    </w:p>
    <w:p w14:paraId="31FA0C1E" w14:textId="77777777" w:rsidR="008F2B82" w:rsidRPr="0039693E" w:rsidRDefault="008F2B82" w:rsidP="00CB6F18">
      <w:pPr>
        <w:pBdr>
          <w:bottom w:val="single" w:sz="4" w:space="1" w:color="auto"/>
        </w:pBdr>
        <w:rPr>
          <w:rFonts w:ascii="Arial" w:hAnsi="Arial" w:cs="Arial"/>
          <w:b/>
          <w:sz w:val="20"/>
          <w:szCs w:val="20"/>
        </w:rPr>
      </w:pPr>
    </w:p>
    <w:p w14:paraId="692A10D7" w14:textId="201532D1" w:rsidR="00CB6F18" w:rsidRPr="0039693E" w:rsidRDefault="00CB6F18" w:rsidP="00CB6F18">
      <w:pPr>
        <w:pBdr>
          <w:bottom w:val="single" w:sz="4" w:space="1" w:color="auto"/>
        </w:pBdr>
        <w:rPr>
          <w:rFonts w:ascii="Arial" w:hAnsi="Arial" w:cs="Arial"/>
          <w:b/>
          <w:sz w:val="20"/>
          <w:szCs w:val="20"/>
        </w:rPr>
      </w:pPr>
      <w:r>
        <w:rPr>
          <w:noProof/>
        </w:rPr>
        <mc:AlternateContent>
          <mc:Choice Requires="wps">
            <w:drawing>
              <wp:inline distT="0" distB="0" distL="0" distR="0" wp14:anchorId="692A10E5" wp14:editId="692A10E6">
                <wp:extent cx="317641" cy="198408"/>
                <wp:effectExtent l="0" t="0" r="25400" b="11430"/>
                <wp:docPr id="2" name="File"/>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317641" cy="198408"/>
                        </a:xfrm>
                        <a:custGeom>
                          <a:avLst/>
                          <a:gdLst>
                            <a:gd name="T0" fmla="*/ 10981 w 21600"/>
                            <a:gd name="T1" fmla="*/ 3240 h 21600"/>
                            <a:gd name="T2" fmla="*/ 0 w 21600"/>
                            <a:gd name="T3" fmla="*/ 10800 h 21600"/>
                            <a:gd name="T4" fmla="*/ 10800 w 21600"/>
                            <a:gd name="T5" fmla="*/ 21600 h 21600"/>
                            <a:gd name="T6" fmla="*/ 21600 w 21600"/>
                            <a:gd name="T7" fmla="*/ 10800 h 21600"/>
                            <a:gd name="T8" fmla="*/ 0 w 21600"/>
                            <a:gd name="T9" fmla="*/ 21600 h 21600"/>
                            <a:gd name="T10" fmla="*/ 21600 w 21600"/>
                            <a:gd name="T11" fmla="*/ 21600 h 21600"/>
                            <a:gd name="T12" fmla="*/ 1086 w 21600"/>
                            <a:gd name="T13" fmla="*/ 4628 h 21600"/>
                            <a:gd name="T14" fmla="*/ 20635 w 21600"/>
                            <a:gd name="T15" fmla="*/ 20289 h 21600"/>
                          </a:gdLst>
                          <a:ahLst/>
                          <a:cxnLst>
                            <a:cxn ang="0">
                              <a:pos x="T0" y="T1"/>
                            </a:cxn>
                            <a:cxn ang="0">
                              <a:pos x="T2" y="T3"/>
                            </a:cxn>
                            <a:cxn ang="0">
                              <a:pos x="T4" y="T5"/>
                            </a:cxn>
                            <a:cxn ang="0">
                              <a:pos x="T6" y="T7"/>
                            </a:cxn>
                            <a:cxn ang="0">
                              <a:pos x="T8" y="T9"/>
                            </a:cxn>
                            <a:cxn ang="0">
                              <a:pos x="T10" y="T11"/>
                            </a:cxn>
                          </a:cxnLst>
                          <a:rect l="T12" t="T13" r="T14" b="T15"/>
                          <a:pathLst>
                            <a:path w="21600" h="21600">
                              <a:moveTo>
                                <a:pt x="19790" y="3240"/>
                              </a:moveTo>
                              <a:cubicBezTo>
                                <a:pt x="10981" y="3240"/>
                                <a:pt x="9171" y="3240"/>
                                <a:pt x="9050" y="3086"/>
                              </a:cubicBezTo>
                              <a:cubicBezTo>
                                <a:pt x="9050" y="2931"/>
                                <a:pt x="8930" y="2777"/>
                                <a:pt x="8930" y="2469"/>
                              </a:cubicBezTo>
                              <a:cubicBezTo>
                                <a:pt x="8930" y="2160"/>
                                <a:pt x="8809" y="1851"/>
                                <a:pt x="8688" y="1389"/>
                              </a:cubicBezTo>
                              <a:cubicBezTo>
                                <a:pt x="8568" y="1080"/>
                                <a:pt x="8326" y="771"/>
                                <a:pt x="8085" y="463"/>
                              </a:cubicBezTo>
                              <a:cubicBezTo>
                                <a:pt x="7723" y="154"/>
                                <a:pt x="7361" y="0"/>
                                <a:pt x="7361" y="0"/>
                              </a:cubicBezTo>
                              <a:cubicBezTo>
                                <a:pt x="7361" y="0"/>
                                <a:pt x="2293" y="0"/>
                                <a:pt x="2051" y="154"/>
                              </a:cubicBezTo>
                              <a:cubicBezTo>
                                <a:pt x="1689" y="309"/>
                                <a:pt x="1448" y="463"/>
                                <a:pt x="1327" y="771"/>
                              </a:cubicBezTo>
                              <a:cubicBezTo>
                                <a:pt x="1207" y="1080"/>
                                <a:pt x="1086" y="1389"/>
                                <a:pt x="965" y="1697"/>
                              </a:cubicBezTo>
                              <a:cubicBezTo>
                                <a:pt x="845" y="2160"/>
                                <a:pt x="724" y="2314"/>
                                <a:pt x="724" y="2469"/>
                              </a:cubicBezTo>
                              <a:cubicBezTo>
                                <a:pt x="603" y="2623"/>
                                <a:pt x="603" y="2777"/>
                                <a:pt x="483" y="2931"/>
                              </a:cubicBezTo>
                              <a:cubicBezTo>
                                <a:pt x="483" y="3086"/>
                                <a:pt x="362" y="3240"/>
                                <a:pt x="241" y="3240"/>
                              </a:cubicBezTo>
                              <a:lnTo>
                                <a:pt x="0" y="3394"/>
                              </a:lnTo>
                              <a:lnTo>
                                <a:pt x="0" y="3703"/>
                              </a:lnTo>
                              <a:lnTo>
                                <a:pt x="0" y="10800"/>
                              </a:lnTo>
                              <a:lnTo>
                                <a:pt x="0" y="21600"/>
                              </a:lnTo>
                              <a:lnTo>
                                <a:pt x="10981" y="21600"/>
                              </a:lnTo>
                              <a:lnTo>
                                <a:pt x="21600" y="21600"/>
                              </a:lnTo>
                              <a:lnTo>
                                <a:pt x="21600" y="10800"/>
                              </a:lnTo>
                              <a:lnTo>
                                <a:pt x="21600" y="5246"/>
                              </a:lnTo>
                              <a:lnTo>
                                <a:pt x="21600" y="4783"/>
                              </a:lnTo>
                              <a:cubicBezTo>
                                <a:pt x="21479" y="4320"/>
                                <a:pt x="21359" y="4011"/>
                                <a:pt x="21117" y="3703"/>
                              </a:cubicBezTo>
                              <a:cubicBezTo>
                                <a:pt x="20876" y="3549"/>
                                <a:pt x="20514" y="3394"/>
                                <a:pt x="20152" y="3240"/>
                              </a:cubicBezTo>
                              <a:close/>
                            </a:path>
                          </a:pathLst>
                        </a:custGeom>
                        <a:solidFill>
                          <a:srgbClr val="FFFFCC"/>
                        </a:solidFill>
                        <a:ln w="9525">
                          <a:solidFill>
                            <a:srgbClr val="000000"/>
                          </a:solidFill>
                          <a:miter lim="800000"/>
                          <a:headEnd/>
                          <a:tailEnd/>
                        </a:ln>
                        <a:effectLst/>
                      </wps:spPr>
                      <wps:bodyPr rot="0" vert="horz" wrap="square" lIns="91440" tIns="45720" rIns="91440" bIns="45720" anchor="t" anchorCtr="0" upright="1">
                        <a:noAutofit/>
                      </wps:bodyPr>
                    </wps:wsp>
                  </a:graphicData>
                </a:graphic>
              </wp:inline>
            </w:drawing>
          </mc:Choice>
          <mc:Fallback>
            <w:pict>
              <v:shape id="File" o:spid="_x0000_s1026" style="width:25pt;height:15.6pt;visibility:visible;mso-wrap-style:square;mso-left-percent:-10001;mso-top-percent:-10001;mso-position-horizontal:absolute;mso-position-horizontal-relative:char;mso-position-vertical:absolute;mso-position-vertical-relative:line;mso-left-percent:-10001;mso-top-percent:-10001;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" path="m19790,3240v-8809,,-10619,,-10740,-154c9050,2931,8930,2777,8930,2469v,-309,-121,-618,-242,-1080c8568,1080,8326,771,8085,463,7723,154,7361,,7361,v,,-5068,,-5310,154c1689,309,1448,463,1327,771v-120,309,-241,618,-362,926c845,2160,724,2314,724,2469,603,2623,603,2777,483,2931v,155,-121,309,-242,309l,3394r,309l,10800,,21600r10981,l21600,21600r,-10800l21600,5246r,-463c21479,4320,21359,4011,21117,3703v-241,-154,-603,-309,-965,-463l19790,3240xe" fillcolor="#ffc">
                <v:stroke joinstyle="miter"/>
                <v:path o:connecttype="custom" o:connectlocs="161482,29761;0,99204;158821,198408;317641,99204;0,198408;317641,198408" o:connectangles="0,0,0,0,0,0" textboxrect="1086,4628,20635,20289"/>
                <o:lock v:ext="edit" verticies="t"/>
                <w10:anchorlock/>
              </v:shape>
            </w:pict>
          </mc:Fallback>
        </mc:AlternateContent>
      </w:r>
      <w:r w:rsidR="009E204D">
        <w:rPr>
          <w:rFonts w:ascii="Arial" w:hAnsi="Arial" w:cs="Arial"/>
          <w:b/>
          <w:sz w:val="20"/>
          <w:szCs w:val="20"/>
        </w:rPr>
        <w:t>Instructor Guide</w:t>
      </w:r>
    </w:p>
    <w:p w14:paraId="692A10DB" w14:textId="77777777" w:rsidR="00465F3B" w:rsidRDefault="00465F3B" w:rsidP="00465F3B">
      <w:pPr>
        <w:rPr>
          <w:rFonts w:ascii="Arial" w:hAnsi="Arial" w:cs="Arial"/>
          <w:sz w:val="20"/>
          <w:szCs w:val="20"/>
        </w:rPr>
      </w:pPr>
    </w:p>
    <w:tbl>
      <w:tblPr>
        <w:tblStyle w:val="TableGrid"/>
        <w:tblW w:w="0" w:type="auto"/>
        <w:tblLook w:val="04A0" w:firstRow="1" w:lastRow="0" w:firstColumn="1" w:lastColumn="0" w:noHBand="0" w:noVBand="1"/>
      </w:tblPr>
      <w:tblGrid>
        <w:gridCol w:w="4428"/>
        <w:gridCol w:w="4428"/>
      </w:tblGrid>
      <w:tr w:rsidR="009E204D" w14:paraId="6265E879" w14:textId="77777777" w:rsidTr="00B0333D">
        <w:tc>
          <w:tcPr>
            <w:tcW w:w="4428" w:type="dxa"/>
          </w:tcPr>
          <w:p w14:paraId="38114A2F" w14:textId="77777777" w:rsidR="009E204D" w:rsidRDefault="009E204D" w:rsidP="00B0333D">
            <w:pPr>
              <w:rPr>
                <w:rFonts w:ascii="Arial" w:hAnsi="Arial" w:cs="Arial"/>
                <w:b/>
                <w:sz w:val="20"/>
                <w:szCs w:val="20"/>
              </w:rPr>
            </w:pPr>
            <w:r>
              <w:rPr>
                <w:rFonts w:ascii="Arial" w:hAnsi="Arial" w:cs="Arial"/>
                <w:b/>
                <w:sz w:val="20"/>
                <w:szCs w:val="20"/>
              </w:rPr>
              <w:t>Filename</w:t>
            </w:r>
          </w:p>
        </w:tc>
        <w:tc>
          <w:tcPr>
            <w:tcW w:w="4428" w:type="dxa"/>
          </w:tcPr>
          <w:p w14:paraId="0A57B921" w14:textId="79AC02A8" w:rsidR="009E204D" w:rsidRDefault="00AA7A3D" w:rsidP="00B0333D">
            <w:pPr>
              <w:rPr>
                <w:rFonts w:ascii="Arial" w:hAnsi="Arial" w:cs="Arial"/>
                <w:b/>
                <w:sz w:val="20"/>
                <w:szCs w:val="20"/>
              </w:rPr>
            </w:pPr>
            <w:r>
              <w:rPr>
                <w:rFonts w:ascii="Arial" w:hAnsi="Arial" w:cs="Arial"/>
                <w:b/>
                <w:sz w:val="20"/>
                <w:szCs w:val="20"/>
              </w:rPr>
              <w:t>Contents</w:t>
            </w:r>
          </w:p>
        </w:tc>
      </w:tr>
      <w:tr w:rsidR="009E204D" w:rsidRPr="009E204D" w14:paraId="2E23FDEA" w14:textId="77777777" w:rsidTr="00B0333D">
        <w:tc>
          <w:tcPr>
            <w:tcW w:w="4428" w:type="dxa"/>
          </w:tcPr>
          <w:p w14:paraId="460D199D" w14:textId="08C90445" w:rsidR="009E204D" w:rsidRPr="009E204D" w:rsidRDefault="002E6FD8" w:rsidP="00B0333D">
            <w:pPr>
              <w:rPr>
                <w:rFonts w:ascii="Arial" w:hAnsi="Arial" w:cs="Arial"/>
                <w:sz w:val="20"/>
                <w:szCs w:val="20"/>
              </w:rPr>
            </w:pPr>
            <w:r>
              <w:rPr>
                <w:rFonts w:ascii="Arial" w:hAnsi="Arial" w:cs="Arial"/>
                <w:sz w:val="20"/>
                <w:szCs w:val="20"/>
              </w:rPr>
              <w:t xml:space="preserve">ASD1 </w:t>
            </w:r>
            <w:r w:rsidR="009E204D" w:rsidRPr="009E204D">
              <w:rPr>
                <w:rFonts w:ascii="Arial" w:hAnsi="Arial" w:cs="Arial"/>
                <w:sz w:val="20"/>
                <w:szCs w:val="20"/>
              </w:rPr>
              <w:t>Instructor Guide.docx</w:t>
            </w:r>
          </w:p>
        </w:tc>
        <w:tc>
          <w:tcPr>
            <w:tcW w:w="4428" w:type="dxa"/>
          </w:tcPr>
          <w:p w14:paraId="7F9C66E3" w14:textId="18FC6DFC" w:rsidR="009E204D" w:rsidRPr="009E204D" w:rsidRDefault="00AA7A3D" w:rsidP="00B0333D">
            <w:pPr>
              <w:rPr>
                <w:rFonts w:ascii="Arial" w:hAnsi="Arial" w:cs="Arial"/>
                <w:sz w:val="20"/>
                <w:szCs w:val="20"/>
              </w:rPr>
            </w:pPr>
            <w:r>
              <w:rPr>
                <w:rFonts w:ascii="Arial" w:hAnsi="Arial" w:cs="Arial"/>
                <w:sz w:val="20"/>
                <w:szCs w:val="20"/>
              </w:rPr>
              <w:t>Guide that helps instructors to use the other materials on this disk</w:t>
            </w:r>
          </w:p>
        </w:tc>
      </w:tr>
    </w:tbl>
    <w:p w14:paraId="692A10DC" w14:textId="77777777" w:rsidR="00465F3B" w:rsidRDefault="00465F3B" w:rsidP="00465F3B">
      <w:pPr>
        <w:rPr>
          <w:rFonts w:ascii="Arial" w:hAnsi="Arial" w:cs="Arial"/>
          <w:sz w:val="20"/>
          <w:szCs w:val="20"/>
        </w:rPr>
      </w:pPr>
    </w:p>
    <w:p w14:paraId="2A7C1C2D" w14:textId="77777777" w:rsidR="009E204D" w:rsidRPr="00465F3B" w:rsidRDefault="009E204D" w:rsidP="00465F3B">
      <w:pPr>
        <w:rPr>
          <w:rFonts w:ascii="Arial" w:hAnsi="Arial" w:cs="Arial"/>
          <w:sz w:val="20"/>
          <w:szCs w:val="20"/>
        </w:rPr>
      </w:pPr>
    </w:p>
    <w:p w14:paraId="692A10DD" w14:textId="77777777" w:rsidR="00465F3B" w:rsidRPr="00465F3B" w:rsidRDefault="00465F3B" w:rsidP="00465F3B">
      <w:pPr>
        <w:pBdr>
          <w:bottom w:val="single" w:sz="4" w:space="1" w:color="auto"/>
        </w:pBdr>
        <w:rPr>
          <w:rFonts w:ascii="Arial" w:hAnsi="Arial" w:cs="Arial"/>
          <w:b/>
          <w:sz w:val="20"/>
          <w:szCs w:val="20"/>
        </w:rPr>
      </w:pPr>
      <w:r>
        <w:rPr>
          <w:noProof/>
        </w:rPr>
        <mc:AlternateContent>
          <mc:Choice Requires="wps">
            <w:drawing>
              <wp:inline distT="0" distB="0" distL="0" distR="0" wp14:anchorId="692A10E7" wp14:editId="692A10E8">
                <wp:extent cx="317641" cy="198408"/>
                <wp:effectExtent l="0" t="0" r="25400" b="11430"/>
                <wp:docPr id="3" name="File"/>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317641" cy="198408"/>
                        </a:xfrm>
                        <a:custGeom>
                          <a:avLst/>
                          <a:gdLst>
                            <a:gd name="T0" fmla="*/ 10981 w 21600"/>
                            <a:gd name="T1" fmla="*/ 3240 h 21600"/>
                            <a:gd name="T2" fmla="*/ 0 w 21600"/>
                            <a:gd name="T3" fmla="*/ 10800 h 21600"/>
                            <a:gd name="T4" fmla="*/ 10800 w 21600"/>
                            <a:gd name="T5" fmla="*/ 21600 h 21600"/>
                            <a:gd name="T6" fmla="*/ 21600 w 21600"/>
                            <a:gd name="T7" fmla="*/ 10800 h 21600"/>
                            <a:gd name="T8" fmla="*/ 0 w 21600"/>
                            <a:gd name="T9" fmla="*/ 21600 h 21600"/>
                            <a:gd name="T10" fmla="*/ 21600 w 21600"/>
                            <a:gd name="T11" fmla="*/ 21600 h 21600"/>
                            <a:gd name="T12" fmla="*/ 1086 w 21600"/>
                            <a:gd name="T13" fmla="*/ 4628 h 21600"/>
                            <a:gd name="T14" fmla="*/ 20635 w 21600"/>
                            <a:gd name="T15" fmla="*/ 20289 h 21600"/>
                          </a:gdLst>
                          <a:ahLst/>
                          <a:cxnLst>
                            <a:cxn ang="0">
                              <a:pos x="T0" y="T1"/>
                            </a:cxn>
                            <a:cxn ang="0">
                              <a:pos x="T2" y="T3"/>
                            </a:cxn>
                            <a:cxn ang="0">
                              <a:pos x="T4" y="T5"/>
                            </a:cxn>
                            <a:cxn ang="0">
                              <a:pos x="T6" y="T7"/>
                            </a:cxn>
                            <a:cxn ang="0">
                              <a:pos x="T8" y="T9"/>
                            </a:cxn>
                            <a:cxn ang="0">
                              <a:pos x="T10" y="T11"/>
                            </a:cxn>
                          </a:cxnLst>
                          <a:rect l="T12" t="T13" r="T14" b="T15"/>
                          <a:pathLst>
                            <a:path w="21600" h="21600">
                              <a:moveTo>
                                <a:pt x="19790" y="3240"/>
                              </a:moveTo>
                              <a:cubicBezTo>
                                <a:pt x="10981" y="3240"/>
                                <a:pt x="9171" y="3240"/>
                                <a:pt x="9050" y="3086"/>
                              </a:cubicBezTo>
                              <a:cubicBezTo>
                                <a:pt x="9050" y="2931"/>
                                <a:pt x="8930" y="2777"/>
                                <a:pt x="8930" y="2469"/>
                              </a:cubicBezTo>
                              <a:cubicBezTo>
                                <a:pt x="8930" y="2160"/>
                                <a:pt x="8809" y="1851"/>
                                <a:pt x="8688" y="1389"/>
                              </a:cubicBezTo>
                              <a:cubicBezTo>
                                <a:pt x="8568" y="1080"/>
                                <a:pt x="8326" y="771"/>
                                <a:pt x="8085" y="463"/>
                              </a:cubicBezTo>
                              <a:cubicBezTo>
                                <a:pt x="7723" y="154"/>
                                <a:pt x="7361" y="0"/>
                                <a:pt x="7361" y="0"/>
                              </a:cubicBezTo>
                              <a:cubicBezTo>
                                <a:pt x="7361" y="0"/>
                                <a:pt x="2293" y="0"/>
                                <a:pt x="2051" y="154"/>
                              </a:cubicBezTo>
                              <a:cubicBezTo>
                                <a:pt x="1689" y="309"/>
                                <a:pt x="1448" y="463"/>
                                <a:pt x="1327" y="771"/>
                              </a:cubicBezTo>
                              <a:cubicBezTo>
                                <a:pt x="1207" y="1080"/>
                                <a:pt x="1086" y="1389"/>
                                <a:pt x="965" y="1697"/>
                              </a:cubicBezTo>
                              <a:cubicBezTo>
                                <a:pt x="845" y="2160"/>
                                <a:pt x="724" y="2314"/>
                                <a:pt x="724" y="2469"/>
                              </a:cubicBezTo>
                              <a:cubicBezTo>
                                <a:pt x="603" y="2623"/>
                                <a:pt x="603" y="2777"/>
                                <a:pt x="483" y="2931"/>
                              </a:cubicBezTo>
                              <a:cubicBezTo>
                                <a:pt x="483" y="3086"/>
                                <a:pt x="362" y="3240"/>
                                <a:pt x="241" y="3240"/>
                              </a:cubicBezTo>
                              <a:lnTo>
                                <a:pt x="0" y="3394"/>
                              </a:lnTo>
                              <a:lnTo>
                                <a:pt x="0" y="3703"/>
                              </a:lnTo>
                              <a:lnTo>
                                <a:pt x="0" y="10800"/>
                              </a:lnTo>
                              <a:lnTo>
                                <a:pt x="0" y="21600"/>
                              </a:lnTo>
                              <a:lnTo>
                                <a:pt x="10981" y="21600"/>
                              </a:lnTo>
                              <a:lnTo>
                                <a:pt x="21600" y="21600"/>
                              </a:lnTo>
                              <a:lnTo>
                                <a:pt x="21600" y="10800"/>
                              </a:lnTo>
                              <a:lnTo>
                                <a:pt x="21600" y="5246"/>
                              </a:lnTo>
                              <a:lnTo>
                                <a:pt x="21600" y="4783"/>
                              </a:lnTo>
                              <a:cubicBezTo>
                                <a:pt x="21479" y="4320"/>
                                <a:pt x="21359" y="4011"/>
                                <a:pt x="21117" y="3703"/>
                              </a:cubicBezTo>
                              <a:cubicBezTo>
                                <a:pt x="20876" y="3549"/>
                                <a:pt x="20514" y="3394"/>
                                <a:pt x="20152" y="3240"/>
                              </a:cubicBezTo>
                              <a:close/>
                            </a:path>
                          </a:pathLst>
                        </a:custGeom>
                        <a:solidFill>
                          <a:srgbClr val="FFFFCC"/>
                        </a:solidFill>
                        <a:ln w="9525">
                          <a:solidFill>
                            <a:srgbClr val="000000"/>
                          </a:solidFill>
                          <a:miter lim="800000"/>
                          <a:headEnd/>
                          <a:tailEnd/>
                        </a:ln>
                        <a:effectLst/>
                      </wps:spPr>
                      <wps:bodyPr rot="0" vert="horz" wrap="square" lIns="91440" tIns="45720" rIns="91440" bIns="45720" anchor="t" anchorCtr="0" upright="1">
                        <a:noAutofit/>
                      </wps:bodyPr>
                    </wps:wsp>
                  </a:graphicData>
                </a:graphic>
              </wp:inline>
            </w:drawing>
          </mc:Choice>
          <mc:Fallback>
            <w:pict>
              <v:shape id="File" o:spid="_x0000_s1026" style="width:25pt;height:15.6pt;visibility:visible;mso-wrap-style:square;mso-left-percent:-10001;mso-top-percent:-10001;mso-position-horizontal:absolute;mso-position-horizontal-relative:char;mso-position-vertical:absolute;mso-position-vertical-relative:line;mso-left-percent:-10001;mso-top-percent:-10001;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" path="m19790,3240v-8809,,-10619,,-10740,-154c9050,2931,8930,2777,8930,2469v,-309,-121,-618,-242,-1080c8568,1080,8326,771,8085,463,7723,154,7361,,7361,v,,-5068,,-5310,154c1689,309,1448,463,1327,771v-120,309,-241,618,-362,926c845,2160,724,2314,724,2469,603,2623,603,2777,483,2931v,155,-121,309,-242,309l,3394r,309l,10800,,21600r10981,l21600,21600r,-10800l21600,5246r,-463c21479,4320,21359,4011,21117,3703v-241,-154,-603,-309,-965,-463l19790,3240xe" fillcolor="#ffc">
                <v:stroke joinstyle="miter"/>
                <v:path o:connecttype="custom" o:connectlocs="161482,29761;0,99204;158821,198408;317641,99204;0,198408;317641,198408" o:connectangles="0,0,0,0,0,0" textboxrect="1086,4628,20635,20289"/>
                <o:lock v:ext="edit" verticies="t"/>
                <w10:anchorlock/>
              </v:shape>
            </w:pict>
          </mc:Fallback>
        </mc:AlternateContent>
      </w:r>
      <w:r>
        <w:rPr>
          <w:rFonts w:ascii="Arial" w:hAnsi="Arial" w:cs="Arial"/>
          <w:b/>
          <w:sz w:val="20"/>
          <w:szCs w:val="20"/>
        </w:rPr>
        <w:t>Supporting Materials</w:t>
      </w:r>
    </w:p>
    <w:p w14:paraId="692A10DE" w14:textId="77777777" w:rsidR="00465F3B" w:rsidRPr="00465F3B" w:rsidRDefault="00465F3B" w:rsidP="00465F3B">
      <w:pPr>
        <w:rPr>
          <w:rFonts w:ascii="Arial" w:hAnsi="Arial" w:cs="Arial"/>
          <w:sz w:val="20"/>
          <w:szCs w:val="20"/>
        </w:rPr>
      </w:pPr>
    </w:p>
    <w:tbl>
      <w:tblPr>
        <w:tblStyle w:val="TableGrid"/>
        <w:tblW w:w="0" w:type="auto"/>
        <w:tblLook w:val="04A0" w:firstRow="1" w:lastRow="0" w:firstColumn="1" w:lastColumn="0" w:noHBand="0" w:noVBand="1"/>
      </w:tblPr>
      <w:tblGrid>
        <w:gridCol w:w="4428"/>
        <w:gridCol w:w="4428"/>
      </w:tblGrid>
      <w:tr w:rsidR="009E204D" w14:paraId="55AE30D2" w14:textId="77777777" w:rsidTr="009D5D1F">
        <w:trPr>
          <w:cantSplit/>
        </w:trPr>
        <w:tc>
          <w:tcPr>
            <w:tcW w:w="4428" w:type="dxa"/>
          </w:tcPr>
          <w:p w14:paraId="505C5E30" w14:textId="77777777" w:rsidR="009E204D" w:rsidRDefault="009E204D" w:rsidP="00B0333D">
            <w:pPr>
              <w:rPr>
                <w:rFonts w:ascii="Arial" w:hAnsi="Arial" w:cs="Arial"/>
                <w:b/>
                <w:sz w:val="20"/>
                <w:szCs w:val="20"/>
              </w:rPr>
            </w:pPr>
            <w:r>
              <w:rPr>
                <w:rFonts w:ascii="Arial" w:hAnsi="Arial" w:cs="Arial"/>
                <w:b/>
                <w:sz w:val="20"/>
                <w:szCs w:val="20"/>
              </w:rPr>
              <w:t>Filename</w:t>
            </w:r>
          </w:p>
        </w:tc>
        <w:tc>
          <w:tcPr>
            <w:tcW w:w="4428" w:type="dxa"/>
          </w:tcPr>
          <w:p w14:paraId="029628F7" w14:textId="431186C1" w:rsidR="009E204D" w:rsidRDefault="00AA7A3D" w:rsidP="00B0333D">
            <w:pPr>
              <w:rPr>
                <w:rFonts w:ascii="Arial" w:hAnsi="Arial" w:cs="Arial"/>
                <w:b/>
                <w:sz w:val="20"/>
                <w:szCs w:val="20"/>
              </w:rPr>
            </w:pPr>
            <w:r>
              <w:rPr>
                <w:rFonts w:ascii="Arial" w:hAnsi="Arial" w:cs="Arial"/>
                <w:b/>
                <w:sz w:val="20"/>
                <w:szCs w:val="20"/>
              </w:rPr>
              <w:t>Contents</w:t>
            </w:r>
          </w:p>
        </w:tc>
      </w:tr>
      <w:tr w:rsidR="009E204D" w:rsidRPr="009E204D" w14:paraId="2D6DEBBA" w14:textId="77777777" w:rsidTr="009D5D1F">
        <w:trPr>
          <w:cantSplit/>
        </w:trPr>
        <w:tc>
          <w:tcPr>
            <w:tcW w:w="4428" w:type="dxa"/>
          </w:tcPr>
          <w:p w14:paraId="1ABD2A27" w14:textId="63A41625" w:rsidR="009E204D" w:rsidRPr="009E204D" w:rsidRDefault="009E204D" w:rsidP="00B0333D">
            <w:pPr>
              <w:rPr>
                <w:rFonts w:ascii="Arial" w:hAnsi="Arial" w:cs="Arial"/>
                <w:sz w:val="20"/>
                <w:szCs w:val="20"/>
              </w:rPr>
            </w:pPr>
            <w:r w:rsidRPr="009E204D">
              <w:rPr>
                <w:rFonts w:ascii="Arial" w:hAnsi="Arial" w:cs="Arial"/>
                <w:sz w:val="20"/>
                <w:szCs w:val="20"/>
              </w:rPr>
              <w:t>Architectural Driver examples.docx</w:t>
            </w:r>
          </w:p>
        </w:tc>
        <w:tc>
          <w:tcPr>
            <w:tcW w:w="4428" w:type="dxa"/>
          </w:tcPr>
          <w:p w14:paraId="6606C985" w14:textId="459B6B49" w:rsidR="009E204D" w:rsidRPr="009E204D" w:rsidRDefault="009E204D" w:rsidP="00B0333D">
            <w:pPr>
              <w:rPr>
                <w:rFonts w:ascii="Arial" w:hAnsi="Arial" w:cs="Arial"/>
                <w:sz w:val="20"/>
                <w:szCs w:val="20"/>
              </w:rPr>
            </w:pPr>
            <w:r>
              <w:rPr>
                <w:rFonts w:ascii="Arial" w:hAnsi="Arial" w:cs="Arial"/>
                <w:sz w:val="20"/>
                <w:szCs w:val="20"/>
              </w:rPr>
              <w:t xml:space="preserve">Examples of </w:t>
            </w:r>
            <w:r w:rsidRPr="009E204D">
              <w:rPr>
                <w:rFonts w:ascii="Arial" w:hAnsi="Arial" w:cs="Arial"/>
                <w:sz w:val="20"/>
                <w:szCs w:val="20"/>
              </w:rPr>
              <w:t>Architectural drivers</w:t>
            </w:r>
          </w:p>
        </w:tc>
      </w:tr>
      <w:tr w:rsidR="009E204D" w:rsidRPr="009E204D" w14:paraId="3B315030" w14:textId="77777777" w:rsidTr="009D5D1F">
        <w:trPr>
          <w:cantSplit/>
        </w:trPr>
        <w:tc>
          <w:tcPr>
            <w:tcW w:w="4428" w:type="dxa"/>
          </w:tcPr>
          <w:p w14:paraId="6CF91470" w14:textId="766F9AE5" w:rsidR="009E204D" w:rsidRPr="009E204D" w:rsidRDefault="009E204D" w:rsidP="00B0333D">
            <w:pPr>
              <w:rPr>
                <w:rFonts w:ascii="Arial" w:hAnsi="Arial" w:cs="Arial"/>
                <w:sz w:val="20"/>
                <w:szCs w:val="20"/>
              </w:rPr>
            </w:pPr>
            <w:r>
              <w:rPr>
                <w:rFonts w:ascii="Arial" w:hAnsi="Arial" w:cs="Arial"/>
                <w:sz w:val="20"/>
                <w:szCs w:val="20"/>
              </w:rPr>
              <w:t>Business goal categories.docx</w:t>
            </w:r>
          </w:p>
        </w:tc>
        <w:tc>
          <w:tcPr>
            <w:tcW w:w="4428" w:type="dxa"/>
          </w:tcPr>
          <w:p w14:paraId="2A91ECAC" w14:textId="4F94F008" w:rsidR="009E204D" w:rsidRPr="009E204D" w:rsidRDefault="009E204D" w:rsidP="00B0333D">
            <w:pPr>
              <w:rPr>
                <w:rFonts w:ascii="Arial" w:hAnsi="Arial" w:cs="Arial"/>
                <w:sz w:val="20"/>
                <w:szCs w:val="20"/>
              </w:rPr>
            </w:pPr>
            <w:r w:rsidRPr="009E204D">
              <w:rPr>
                <w:rFonts w:ascii="Arial" w:hAnsi="Arial" w:cs="Arial"/>
                <w:sz w:val="20"/>
                <w:szCs w:val="20"/>
              </w:rPr>
              <w:t>Business Goal Categories from SEI Architecture Tradeoff Analysis Method® Evaluations</w:t>
            </w:r>
          </w:p>
        </w:tc>
      </w:tr>
      <w:tr w:rsidR="009E204D" w:rsidRPr="009E204D" w14:paraId="74632072" w14:textId="77777777" w:rsidTr="009D5D1F">
        <w:trPr>
          <w:cantSplit/>
        </w:trPr>
        <w:tc>
          <w:tcPr>
            <w:tcW w:w="4428" w:type="dxa"/>
          </w:tcPr>
          <w:p w14:paraId="6DDE02C6" w14:textId="7BCF5C49" w:rsidR="009E204D" w:rsidRPr="009E204D" w:rsidRDefault="00AA7A3D" w:rsidP="00B0333D">
            <w:pPr>
              <w:rPr>
                <w:rFonts w:ascii="Arial" w:hAnsi="Arial" w:cs="Arial"/>
                <w:sz w:val="20"/>
                <w:szCs w:val="20"/>
              </w:rPr>
            </w:pPr>
            <w:r w:rsidRPr="00AA7A3D">
              <w:rPr>
                <w:rFonts w:ascii="Arial" w:hAnsi="Arial" w:cs="Arial"/>
                <w:sz w:val="20"/>
                <w:szCs w:val="20"/>
              </w:rPr>
              <w:t>Components of six-part scenario</w:t>
            </w:r>
            <w:r>
              <w:rPr>
                <w:rFonts w:ascii="Arial" w:hAnsi="Arial" w:cs="Arial"/>
                <w:sz w:val="20"/>
                <w:szCs w:val="20"/>
              </w:rPr>
              <w:t>.docx</w:t>
            </w:r>
          </w:p>
        </w:tc>
        <w:tc>
          <w:tcPr>
            <w:tcW w:w="4428" w:type="dxa"/>
          </w:tcPr>
          <w:p w14:paraId="791D4EC0" w14:textId="19F62B68" w:rsidR="009E204D" w:rsidRPr="009E204D" w:rsidRDefault="00AA7A3D" w:rsidP="00B0333D">
            <w:pPr>
              <w:rPr>
                <w:rFonts w:ascii="Arial" w:hAnsi="Arial" w:cs="Arial"/>
                <w:sz w:val="20"/>
                <w:szCs w:val="20"/>
              </w:rPr>
            </w:pPr>
            <w:r>
              <w:rPr>
                <w:rFonts w:ascii="Arial" w:hAnsi="Arial" w:cs="Arial"/>
                <w:sz w:val="20"/>
                <w:szCs w:val="20"/>
              </w:rPr>
              <w:t>Components of the six-part scenario</w:t>
            </w:r>
          </w:p>
        </w:tc>
      </w:tr>
      <w:tr w:rsidR="009E204D" w:rsidRPr="009E204D" w14:paraId="383B7D4B" w14:textId="77777777" w:rsidTr="009D5D1F">
        <w:trPr>
          <w:cantSplit/>
        </w:trPr>
        <w:tc>
          <w:tcPr>
            <w:tcW w:w="4428" w:type="dxa"/>
          </w:tcPr>
          <w:p w14:paraId="19E0A9A1" w14:textId="626BD0ED" w:rsidR="009E204D" w:rsidRPr="009E204D" w:rsidRDefault="00AA7A3D" w:rsidP="00B0333D">
            <w:pPr>
              <w:rPr>
                <w:rFonts w:ascii="Arial" w:hAnsi="Arial" w:cs="Arial"/>
                <w:sz w:val="20"/>
                <w:szCs w:val="20"/>
              </w:rPr>
            </w:pPr>
            <w:r w:rsidRPr="00AA7A3D">
              <w:rPr>
                <w:rFonts w:ascii="Arial" w:hAnsi="Arial" w:cs="Arial"/>
                <w:sz w:val="20"/>
                <w:szCs w:val="20"/>
              </w:rPr>
              <w:t>Example Expanded QAW 6-part Scenario Refinement</w:t>
            </w:r>
            <w:r>
              <w:rPr>
                <w:rFonts w:ascii="Arial" w:hAnsi="Arial" w:cs="Arial"/>
                <w:sz w:val="20"/>
                <w:szCs w:val="20"/>
              </w:rPr>
              <w:t>.docx</w:t>
            </w:r>
          </w:p>
        </w:tc>
        <w:tc>
          <w:tcPr>
            <w:tcW w:w="4428" w:type="dxa"/>
          </w:tcPr>
          <w:p w14:paraId="5AD854D6" w14:textId="31F1DA05" w:rsidR="009E204D" w:rsidRPr="009E204D" w:rsidRDefault="00AA7A3D" w:rsidP="00B0333D">
            <w:pPr>
              <w:rPr>
                <w:rFonts w:ascii="Arial" w:hAnsi="Arial" w:cs="Arial"/>
                <w:sz w:val="20"/>
                <w:szCs w:val="20"/>
              </w:rPr>
            </w:pPr>
            <w:r w:rsidRPr="00AA7A3D">
              <w:rPr>
                <w:rFonts w:ascii="Arial" w:hAnsi="Arial" w:cs="Arial"/>
                <w:sz w:val="20"/>
                <w:szCs w:val="20"/>
              </w:rPr>
              <w:t>Example Scenario Refinement Table</w:t>
            </w:r>
          </w:p>
        </w:tc>
      </w:tr>
      <w:tr w:rsidR="000628F6" w:rsidRPr="009E204D" w14:paraId="35B44797" w14:textId="77777777" w:rsidTr="009D5D1F">
        <w:trPr>
          <w:cantSplit/>
        </w:trPr>
        <w:tc>
          <w:tcPr>
            <w:tcW w:w="4428" w:type="dxa"/>
          </w:tcPr>
          <w:p w14:paraId="23CB52F4" w14:textId="77777777" w:rsidR="000628F6" w:rsidRPr="00423A87" w:rsidRDefault="000628F6" w:rsidP="00137033">
            <w:pPr>
              <w:rPr>
                <w:rFonts w:ascii="Arial" w:hAnsi="Arial" w:cs="Arial"/>
                <w:sz w:val="20"/>
                <w:szCs w:val="20"/>
              </w:rPr>
            </w:pPr>
            <w:r>
              <w:rPr>
                <w:rFonts w:ascii="Arial" w:hAnsi="Arial" w:cs="Arial"/>
                <w:sz w:val="20"/>
                <w:szCs w:val="20"/>
              </w:rPr>
              <w:t>Expanded QAW 6-part Scenario Refinement template.docx</w:t>
            </w:r>
          </w:p>
        </w:tc>
        <w:tc>
          <w:tcPr>
            <w:tcW w:w="4428" w:type="dxa"/>
          </w:tcPr>
          <w:p w14:paraId="4A3A329B" w14:textId="77777777" w:rsidR="000628F6" w:rsidRDefault="000628F6" w:rsidP="00137033">
            <w:pPr>
              <w:rPr>
                <w:rFonts w:ascii="Arial" w:hAnsi="Arial" w:cs="Arial"/>
                <w:sz w:val="20"/>
                <w:szCs w:val="20"/>
              </w:rPr>
            </w:pPr>
            <w:r w:rsidRPr="00B05705">
              <w:rPr>
                <w:rFonts w:ascii="Arial" w:hAnsi="Arial" w:cs="Arial"/>
                <w:sz w:val="20"/>
                <w:szCs w:val="20"/>
              </w:rPr>
              <w:t xml:space="preserve">Companion materials for the </w:t>
            </w:r>
            <w:proofErr w:type="spellStart"/>
            <w:r w:rsidRPr="00B05705">
              <w:rPr>
                <w:rFonts w:ascii="Arial" w:hAnsi="Arial" w:cs="Arial"/>
                <w:sz w:val="20"/>
                <w:szCs w:val="20"/>
              </w:rPr>
              <w:t>powerpoint</w:t>
            </w:r>
            <w:proofErr w:type="spellEnd"/>
          </w:p>
        </w:tc>
      </w:tr>
      <w:tr w:rsidR="009E204D" w:rsidRPr="009E204D" w14:paraId="2DDF269E" w14:textId="77777777" w:rsidTr="009D5D1F">
        <w:trPr>
          <w:cantSplit/>
        </w:trPr>
        <w:tc>
          <w:tcPr>
            <w:tcW w:w="4428" w:type="dxa"/>
          </w:tcPr>
          <w:p w14:paraId="5D428122" w14:textId="388DFC55" w:rsidR="009E204D" w:rsidRPr="009E204D" w:rsidRDefault="00AA7A3D" w:rsidP="00B0333D">
            <w:pPr>
              <w:rPr>
                <w:rFonts w:ascii="Arial" w:hAnsi="Arial" w:cs="Arial"/>
                <w:sz w:val="20"/>
                <w:szCs w:val="20"/>
              </w:rPr>
            </w:pPr>
            <w:r w:rsidRPr="00AA7A3D">
              <w:rPr>
                <w:rFonts w:ascii="Arial" w:hAnsi="Arial" w:cs="Arial"/>
                <w:sz w:val="20"/>
                <w:szCs w:val="20"/>
              </w:rPr>
              <w:t>IT Infrastructure Threat Modeling Guide</w:t>
            </w:r>
            <w:r>
              <w:rPr>
                <w:rFonts w:ascii="Arial" w:hAnsi="Arial" w:cs="Arial"/>
                <w:sz w:val="20"/>
                <w:szCs w:val="20"/>
              </w:rPr>
              <w:t>.docx</w:t>
            </w:r>
          </w:p>
        </w:tc>
        <w:tc>
          <w:tcPr>
            <w:tcW w:w="4428" w:type="dxa"/>
          </w:tcPr>
          <w:p w14:paraId="5B60DBDA" w14:textId="7CA440A7" w:rsidR="009E204D" w:rsidRPr="009E204D" w:rsidRDefault="00AA7A3D" w:rsidP="00AA7A3D">
            <w:pPr>
              <w:rPr>
                <w:rFonts w:ascii="Arial" w:hAnsi="Arial" w:cs="Arial"/>
                <w:sz w:val="20"/>
                <w:szCs w:val="20"/>
              </w:rPr>
            </w:pPr>
            <w:r w:rsidRPr="00AA7A3D">
              <w:rPr>
                <w:rFonts w:ascii="Arial" w:hAnsi="Arial" w:cs="Arial"/>
                <w:sz w:val="20"/>
                <w:szCs w:val="20"/>
              </w:rPr>
              <w:t>IT Infrastructure</w:t>
            </w:r>
            <w:r>
              <w:rPr>
                <w:rFonts w:ascii="Arial" w:hAnsi="Arial" w:cs="Arial"/>
                <w:sz w:val="20"/>
                <w:szCs w:val="20"/>
              </w:rPr>
              <w:t xml:space="preserve"> </w:t>
            </w:r>
            <w:r w:rsidRPr="00AA7A3D">
              <w:rPr>
                <w:rFonts w:ascii="Arial" w:hAnsi="Arial" w:cs="Arial"/>
                <w:sz w:val="20"/>
                <w:szCs w:val="20"/>
              </w:rPr>
              <w:t>Threat Modeling Guide</w:t>
            </w:r>
          </w:p>
        </w:tc>
      </w:tr>
      <w:tr w:rsidR="000628F6" w:rsidRPr="009E204D" w14:paraId="02E08D6C" w14:textId="77777777" w:rsidTr="009D5D1F">
        <w:trPr>
          <w:cantSplit/>
        </w:trPr>
        <w:tc>
          <w:tcPr>
            <w:tcW w:w="4428" w:type="dxa"/>
          </w:tcPr>
          <w:p w14:paraId="28665637" w14:textId="77777777" w:rsidR="000628F6" w:rsidRPr="00AA7A3D" w:rsidRDefault="000628F6" w:rsidP="00137033">
            <w:pPr>
              <w:rPr>
                <w:rFonts w:ascii="Arial" w:hAnsi="Arial" w:cs="Arial"/>
                <w:sz w:val="20"/>
                <w:szCs w:val="20"/>
              </w:rPr>
            </w:pPr>
            <w:r w:rsidRPr="00423A87">
              <w:rPr>
                <w:rFonts w:ascii="Arial" w:hAnsi="Arial" w:cs="Arial"/>
                <w:sz w:val="20"/>
                <w:szCs w:val="20"/>
              </w:rPr>
              <w:t>IT Infrastructure Threat Modeling Guide</w:t>
            </w:r>
            <w:r>
              <w:rPr>
                <w:rFonts w:ascii="Arial" w:hAnsi="Arial" w:cs="Arial"/>
                <w:sz w:val="20"/>
                <w:szCs w:val="20"/>
              </w:rPr>
              <w:t>.pptx</w:t>
            </w:r>
          </w:p>
        </w:tc>
        <w:tc>
          <w:tcPr>
            <w:tcW w:w="4428" w:type="dxa"/>
          </w:tcPr>
          <w:p w14:paraId="79065465" w14:textId="77777777" w:rsidR="000628F6" w:rsidRDefault="000628F6" w:rsidP="00137033">
            <w:pPr>
              <w:rPr>
                <w:rFonts w:ascii="Arial" w:hAnsi="Arial" w:cs="Arial"/>
                <w:sz w:val="20"/>
                <w:szCs w:val="20"/>
              </w:rPr>
            </w:pPr>
            <w:r>
              <w:rPr>
                <w:rFonts w:ascii="Arial" w:hAnsi="Arial" w:cs="Arial"/>
                <w:sz w:val="20"/>
                <w:szCs w:val="20"/>
              </w:rPr>
              <w:t xml:space="preserve">Slides that </w:t>
            </w:r>
            <w:proofErr w:type="spellStart"/>
            <w:r>
              <w:rPr>
                <w:rFonts w:ascii="Arial" w:hAnsi="Arial" w:cs="Arial"/>
                <w:sz w:val="20"/>
                <w:szCs w:val="20"/>
              </w:rPr>
              <w:t>constitutet</w:t>
            </w:r>
            <w:proofErr w:type="spellEnd"/>
            <w:r>
              <w:rPr>
                <w:rFonts w:ascii="Arial" w:hAnsi="Arial" w:cs="Arial"/>
                <w:sz w:val="20"/>
                <w:szCs w:val="20"/>
              </w:rPr>
              <w:t xml:space="preserve"> the </w:t>
            </w:r>
            <w:r w:rsidRPr="00423A87">
              <w:rPr>
                <w:rFonts w:ascii="Arial" w:hAnsi="Arial" w:cs="Arial"/>
                <w:sz w:val="20"/>
                <w:szCs w:val="20"/>
              </w:rPr>
              <w:t>IT Infrastructure Threat Modeling Guide</w:t>
            </w:r>
          </w:p>
        </w:tc>
      </w:tr>
      <w:tr w:rsidR="009E204D" w:rsidRPr="009E204D" w14:paraId="24885A10" w14:textId="77777777" w:rsidTr="009D5D1F">
        <w:trPr>
          <w:cantSplit/>
        </w:trPr>
        <w:tc>
          <w:tcPr>
            <w:tcW w:w="4428" w:type="dxa"/>
          </w:tcPr>
          <w:p w14:paraId="64D94EDE" w14:textId="6CDB4FFE" w:rsidR="009E204D" w:rsidRPr="009E204D" w:rsidRDefault="00AA7A3D" w:rsidP="00B0333D">
            <w:pPr>
              <w:rPr>
                <w:rFonts w:ascii="Arial" w:hAnsi="Arial" w:cs="Arial"/>
                <w:sz w:val="20"/>
                <w:szCs w:val="20"/>
              </w:rPr>
            </w:pPr>
            <w:r w:rsidRPr="00AA7A3D">
              <w:rPr>
                <w:rFonts w:ascii="Arial" w:hAnsi="Arial" w:cs="Arial"/>
                <w:sz w:val="20"/>
                <w:szCs w:val="20"/>
              </w:rPr>
              <w:lastRenderedPageBreak/>
              <w:t>Lifecycle and MM exercise Study Case</w:t>
            </w:r>
            <w:r>
              <w:rPr>
                <w:rFonts w:ascii="Arial" w:hAnsi="Arial" w:cs="Arial"/>
                <w:sz w:val="20"/>
                <w:szCs w:val="20"/>
              </w:rPr>
              <w:t>.docx</w:t>
            </w:r>
          </w:p>
        </w:tc>
        <w:tc>
          <w:tcPr>
            <w:tcW w:w="4428" w:type="dxa"/>
          </w:tcPr>
          <w:p w14:paraId="7FB381D2" w14:textId="3077A90C" w:rsidR="009E204D" w:rsidRPr="009E204D" w:rsidRDefault="00AA7A3D" w:rsidP="00B0333D">
            <w:pPr>
              <w:rPr>
                <w:rFonts w:ascii="Arial" w:hAnsi="Arial" w:cs="Arial"/>
                <w:sz w:val="20"/>
                <w:szCs w:val="20"/>
              </w:rPr>
            </w:pPr>
            <w:r>
              <w:rPr>
                <w:rFonts w:ascii="Arial" w:hAnsi="Arial" w:cs="Arial"/>
                <w:sz w:val="20"/>
                <w:szCs w:val="20"/>
              </w:rPr>
              <w:t>Operating Scenario featuring</w:t>
            </w:r>
            <w:r w:rsidRPr="00AA7A3D">
              <w:rPr>
                <w:rFonts w:ascii="Arial" w:hAnsi="Arial" w:cs="Arial"/>
                <w:sz w:val="20"/>
                <w:szCs w:val="20"/>
              </w:rPr>
              <w:t xml:space="preserve"> Heavy Metal Technology</w:t>
            </w:r>
          </w:p>
        </w:tc>
      </w:tr>
      <w:tr w:rsidR="009E204D" w:rsidRPr="009E204D" w14:paraId="37AA736E" w14:textId="77777777" w:rsidTr="009D5D1F">
        <w:trPr>
          <w:cantSplit/>
        </w:trPr>
        <w:tc>
          <w:tcPr>
            <w:tcW w:w="4428" w:type="dxa"/>
          </w:tcPr>
          <w:p w14:paraId="1DF3EC8F" w14:textId="0011C2F9" w:rsidR="009E204D" w:rsidRPr="009E204D" w:rsidRDefault="00AA7A3D" w:rsidP="00B0333D">
            <w:pPr>
              <w:rPr>
                <w:rFonts w:ascii="Arial" w:hAnsi="Arial" w:cs="Arial"/>
                <w:sz w:val="20"/>
                <w:szCs w:val="20"/>
              </w:rPr>
            </w:pPr>
            <w:r w:rsidRPr="00AA7A3D">
              <w:rPr>
                <w:rFonts w:ascii="Arial" w:hAnsi="Arial" w:cs="Arial"/>
                <w:sz w:val="20"/>
                <w:szCs w:val="20"/>
              </w:rPr>
              <w:t>QAW 3-part unrefined Scenario template</w:t>
            </w:r>
            <w:r>
              <w:rPr>
                <w:rFonts w:ascii="Arial" w:hAnsi="Arial" w:cs="Arial"/>
                <w:sz w:val="20"/>
                <w:szCs w:val="20"/>
              </w:rPr>
              <w:t>.docx</w:t>
            </w:r>
          </w:p>
        </w:tc>
        <w:tc>
          <w:tcPr>
            <w:tcW w:w="4428" w:type="dxa"/>
          </w:tcPr>
          <w:p w14:paraId="31C6EE23" w14:textId="289D5A55" w:rsidR="009E204D" w:rsidRPr="009E204D" w:rsidRDefault="00AA7A3D" w:rsidP="00AA7A3D">
            <w:pPr>
              <w:tabs>
                <w:tab w:val="left" w:pos="3111"/>
              </w:tabs>
              <w:rPr>
                <w:rFonts w:ascii="Arial" w:hAnsi="Arial" w:cs="Arial"/>
                <w:sz w:val="20"/>
                <w:szCs w:val="20"/>
              </w:rPr>
            </w:pPr>
            <w:r>
              <w:rPr>
                <w:rFonts w:ascii="Arial" w:hAnsi="Arial" w:cs="Arial"/>
                <w:sz w:val="20"/>
                <w:szCs w:val="20"/>
              </w:rPr>
              <w:t>Template for use with scenario</w:t>
            </w:r>
          </w:p>
        </w:tc>
      </w:tr>
      <w:tr w:rsidR="009E204D" w:rsidRPr="009E204D" w14:paraId="29018AF9" w14:textId="77777777" w:rsidTr="009D5D1F">
        <w:trPr>
          <w:cantSplit/>
        </w:trPr>
        <w:tc>
          <w:tcPr>
            <w:tcW w:w="4428" w:type="dxa"/>
          </w:tcPr>
          <w:p w14:paraId="211B1E13" w14:textId="3D777A80" w:rsidR="009E204D" w:rsidRPr="009E204D" w:rsidRDefault="00AA7A3D" w:rsidP="00B0333D">
            <w:pPr>
              <w:rPr>
                <w:rFonts w:ascii="Arial" w:hAnsi="Arial" w:cs="Arial"/>
                <w:sz w:val="20"/>
                <w:szCs w:val="20"/>
              </w:rPr>
            </w:pPr>
            <w:r w:rsidRPr="00AA7A3D">
              <w:rPr>
                <w:rFonts w:ascii="Arial" w:hAnsi="Arial" w:cs="Arial"/>
                <w:sz w:val="20"/>
                <w:szCs w:val="20"/>
              </w:rPr>
              <w:t>QAW 6-part Scenario Refinement template</w:t>
            </w:r>
            <w:r>
              <w:rPr>
                <w:rFonts w:ascii="Arial" w:hAnsi="Arial" w:cs="Arial"/>
                <w:sz w:val="20"/>
                <w:szCs w:val="20"/>
              </w:rPr>
              <w:t>.docx</w:t>
            </w:r>
          </w:p>
        </w:tc>
        <w:tc>
          <w:tcPr>
            <w:tcW w:w="4428" w:type="dxa"/>
          </w:tcPr>
          <w:p w14:paraId="285D93F3" w14:textId="379F3B28" w:rsidR="009E204D" w:rsidRPr="009E204D" w:rsidRDefault="00AA7A3D" w:rsidP="00AA7A3D">
            <w:pPr>
              <w:rPr>
                <w:rFonts w:ascii="Arial" w:hAnsi="Arial" w:cs="Arial"/>
                <w:sz w:val="20"/>
                <w:szCs w:val="20"/>
              </w:rPr>
            </w:pPr>
            <w:r>
              <w:rPr>
                <w:rFonts w:ascii="Arial" w:hAnsi="Arial" w:cs="Arial"/>
                <w:sz w:val="20"/>
                <w:szCs w:val="20"/>
              </w:rPr>
              <w:t>Template for use with scenario</w:t>
            </w:r>
          </w:p>
        </w:tc>
      </w:tr>
      <w:tr w:rsidR="009E204D" w:rsidRPr="009E204D" w14:paraId="5BBC9C33" w14:textId="77777777" w:rsidTr="009D5D1F">
        <w:trPr>
          <w:cantSplit/>
        </w:trPr>
        <w:tc>
          <w:tcPr>
            <w:tcW w:w="4428" w:type="dxa"/>
          </w:tcPr>
          <w:p w14:paraId="3B3D470D" w14:textId="22E86F35" w:rsidR="009E204D" w:rsidRPr="009E204D" w:rsidRDefault="00AA7A3D" w:rsidP="00B0333D">
            <w:pPr>
              <w:rPr>
                <w:rFonts w:ascii="Arial" w:hAnsi="Arial" w:cs="Arial"/>
                <w:sz w:val="20"/>
                <w:szCs w:val="20"/>
              </w:rPr>
            </w:pPr>
            <w:r w:rsidRPr="00AA7A3D">
              <w:rPr>
                <w:rFonts w:ascii="Arial" w:hAnsi="Arial" w:cs="Arial"/>
                <w:sz w:val="20"/>
                <w:szCs w:val="20"/>
              </w:rPr>
              <w:t>QAW Additional References</w:t>
            </w:r>
            <w:r>
              <w:rPr>
                <w:rFonts w:ascii="Arial" w:hAnsi="Arial" w:cs="Arial"/>
                <w:sz w:val="20"/>
                <w:szCs w:val="20"/>
              </w:rPr>
              <w:t>.docx</w:t>
            </w:r>
          </w:p>
        </w:tc>
        <w:tc>
          <w:tcPr>
            <w:tcW w:w="4428" w:type="dxa"/>
          </w:tcPr>
          <w:p w14:paraId="38DB9A56" w14:textId="49FEF927" w:rsidR="009E204D" w:rsidRPr="009E204D" w:rsidRDefault="00AA7A3D" w:rsidP="00B0333D">
            <w:pPr>
              <w:rPr>
                <w:rFonts w:ascii="Arial" w:hAnsi="Arial" w:cs="Arial"/>
                <w:sz w:val="20"/>
                <w:szCs w:val="20"/>
              </w:rPr>
            </w:pPr>
            <w:r>
              <w:rPr>
                <w:rFonts w:ascii="Arial" w:hAnsi="Arial" w:cs="Arial"/>
                <w:sz w:val="20"/>
                <w:szCs w:val="20"/>
              </w:rPr>
              <w:t>References related to the QAW scenario</w:t>
            </w:r>
          </w:p>
        </w:tc>
      </w:tr>
      <w:tr w:rsidR="009E204D" w:rsidRPr="009E204D" w14:paraId="14D51BFE" w14:textId="77777777" w:rsidTr="009D5D1F">
        <w:trPr>
          <w:cantSplit/>
        </w:trPr>
        <w:tc>
          <w:tcPr>
            <w:tcW w:w="4428" w:type="dxa"/>
          </w:tcPr>
          <w:p w14:paraId="6DC12AE3" w14:textId="79F8C760" w:rsidR="009E204D" w:rsidRPr="009E204D" w:rsidRDefault="00AA7A3D" w:rsidP="00B0333D">
            <w:pPr>
              <w:rPr>
                <w:rFonts w:ascii="Arial" w:hAnsi="Arial" w:cs="Arial"/>
                <w:sz w:val="20"/>
                <w:szCs w:val="20"/>
              </w:rPr>
            </w:pPr>
            <w:r w:rsidRPr="00AA7A3D">
              <w:rPr>
                <w:rFonts w:ascii="Arial" w:hAnsi="Arial" w:cs="Arial"/>
                <w:sz w:val="20"/>
                <w:szCs w:val="20"/>
              </w:rPr>
              <w:t>QAW in-class exercise</w:t>
            </w:r>
            <w:r>
              <w:rPr>
                <w:rFonts w:ascii="Arial" w:hAnsi="Arial" w:cs="Arial"/>
                <w:sz w:val="20"/>
                <w:szCs w:val="20"/>
              </w:rPr>
              <w:t>.docx</w:t>
            </w:r>
          </w:p>
        </w:tc>
        <w:tc>
          <w:tcPr>
            <w:tcW w:w="4428" w:type="dxa"/>
          </w:tcPr>
          <w:p w14:paraId="269748EB" w14:textId="7399D04B" w:rsidR="009E204D" w:rsidRPr="009E204D" w:rsidRDefault="00AA7A3D" w:rsidP="00B0333D">
            <w:pPr>
              <w:rPr>
                <w:rFonts w:ascii="Arial" w:hAnsi="Arial" w:cs="Arial"/>
                <w:sz w:val="20"/>
                <w:szCs w:val="20"/>
              </w:rPr>
            </w:pPr>
            <w:r>
              <w:rPr>
                <w:rFonts w:ascii="Arial" w:hAnsi="Arial" w:cs="Arial"/>
                <w:sz w:val="20"/>
                <w:szCs w:val="20"/>
              </w:rPr>
              <w:t>Instructions for the QAW exercise</w:t>
            </w:r>
          </w:p>
        </w:tc>
      </w:tr>
      <w:tr w:rsidR="009E204D" w:rsidRPr="009E204D" w14:paraId="7C495A93" w14:textId="77777777" w:rsidTr="009D5D1F">
        <w:trPr>
          <w:cantSplit/>
        </w:trPr>
        <w:tc>
          <w:tcPr>
            <w:tcW w:w="4428" w:type="dxa"/>
          </w:tcPr>
          <w:p w14:paraId="4E9F90BA" w14:textId="3DE931CC" w:rsidR="009E204D" w:rsidRPr="009E204D" w:rsidRDefault="00AA7A3D" w:rsidP="00B0333D">
            <w:pPr>
              <w:rPr>
                <w:rFonts w:ascii="Arial" w:hAnsi="Arial" w:cs="Arial"/>
                <w:sz w:val="20"/>
                <w:szCs w:val="20"/>
              </w:rPr>
            </w:pPr>
            <w:r w:rsidRPr="00AA7A3D">
              <w:rPr>
                <w:rFonts w:ascii="Arial" w:hAnsi="Arial" w:cs="Arial"/>
                <w:sz w:val="20"/>
                <w:szCs w:val="20"/>
              </w:rPr>
              <w:t>READ FIRST Additional information QAW scenarios</w:t>
            </w:r>
            <w:r>
              <w:rPr>
                <w:rFonts w:ascii="Arial" w:hAnsi="Arial" w:cs="Arial"/>
                <w:sz w:val="20"/>
                <w:szCs w:val="20"/>
              </w:rPr>
              <w:t>.docx</w:t>
            </w:r>
          </w:p>
        </w:tc>
        <w:tc>
          <w:tcPr>
            <w:tcW w:w="4428" w:type="dxa"/>
          </w:tcPr>
          <w:p w14:paraId="5A8004EA" w14:textId="101678AC" w:rsidR="009E204D" w:rsidRPr="009E204D" w:rsidRDefault="00AA7A3D" w:rsidP="00B0333D">
            <w:pPr>
              <w:rPr>
                <w:rFonts w:ascii="Arial" w:hAnsi="Arial" w:cs="Arial"/>
                <w:sz w:val="20"/>
                <w:szCs w:val="20"/>
              </w:rPr>
            </w:pPr>
            <w:r>
              <w:rPr>
                <w:rFonts w:ascii="Arial" w:hAnsi="Arial" w:cs="Arial"/>
                <w:sz w:val="20"/>
                <w:szCs w:val="20"/>
              </w:rPr>
              <w:t>Important information about the QAW scenarios</w:t>
            </w:r>
          </w:p>
        </w:tc>
      </w:tr>
      <w:tr w:rsidR="00AA7A3D" w:rsidRPr="009E204D" w14:paraId="4A988DD2" w14:textId="77777777" w:rsidTr="009D5D1F">
        <w:trPr>
          <w:cantSplit/>
        </w:trPr>
        <w:tc>
          <w:tcPr>
            <w:tcW w:w="4428" w:type="dxa"/>
          </w:tcPr>
          <w:p w14:paraId="312582A4" w14:textId="1264FB95" w:rsidR="00AA7A3D" w:rsidRPr="00AA7A3D" w:rsidRDefault="00AA7A3D" w:rsidP="00B0333D">
            <w:pPr>
              <w:rPr>
                <w:rFonts w:ascii="Arial" w:hAnsi="Arial" w:cs="Arial"/>
                <w:sz w:val="20"/>
                <w:szCs w:val="20"/>
              </w:rPr>
            </w:pPr>
            <w:r w:rsidRPr="00AA7A3D">
              <w:rPr>
                <w:rFonts w:ascii="Arial" w:hAnsi="Arial" w:cs="Arial"/>
                <w:sz w:val="20"/>
                <w:szCs w:val="20"/>
              </w:rPr>
              <w:t>Solution basis for Lifecycle and MM Study Case</w:t>
            </w:r>
            <w:r>
              <w:rPr>
                <w:rFonts w:ascii="Arial" w:hAnsi="Arial" w:cs="Arial"/>
                <w:sz w:val="20"/>
                <w:szCs w:val="20"/>
              </w:rPr>
              <w:t>.docx</w:t>
            </w:r>
          </w:p>
        </w:tc>
        <w:tc>
          <w:tcPr>
            <w:tcW w:w="4428" w:type="dxa"/>
          </w:tcPr>
          <w:p w14:paraId="0711A2A0" w14:textId="2DFD27AF" w:rsidR="00AA7A3D" w:rsidRDefault="00AA7A3D" w:rsidP="00B0333D">
            <w:pPr>
              <w:rPr>
                <w:rFonts w:ascii="Arial" w:hAnsi="Arial" w:cs="Arial"/>
                <w:sz w:val="20"/>
                <w:szCs w:val="20"/>
              </w:rPr>
            </w:pPr>
            <w:r>
              <w:rPr>
                <w:rFonts w:ascii="Arial" w:hAnsi="Arial" w:cs="Arial"/>
                <w:sz w:val="20"/>
                <w:szCs w:val="20"/>
              </w:rPr>
              <w:t>Guidance for instructors evaluating student solutions to the Lifecycle and MM Study Case</w:t>
            </w:r>
          </w:p>
        </w:tc>
      </w:tr>
      <w:tr w:rsidR="00AA7A3D" w:rsidRPr="009E204D" w14:paraId="7AF6F8F2" w14:textId="77777777" w:rsidTr="009D5D1F">
        <w:trPr>
          <w:cantSplit/>
        </w:trPr>
        <w:tc>
          <w:tcPr>
            <w:tcW w:w="4428" w:type="dxa"/>
          </w:tcPr>
          <w:p w14:paraId="001C514D" w14:textId="49B84197" w:rsidR="00AA7A3D" w:rsidRPr="00AA7A3D" w:rsidRDefault="00AA7A3D" w:rsidP="00B05705">
            <w:pPr>
              <w:rPr>
                <w:rFonts w:ascii="Arial" w:hAnsi="Arial" w:cs="Arial"/>
                <w:sz w:val="20"/>
                <w:szCs w:val="20"/>
              </w:rPr>
            </w:pPr>
            <w:r w:rsidRPr="00AA7A3D">
              <w:rPr>
                <w:rFonts w:ascii="Arial" w:hAnsi="Arial" w:cs="Arial"/>
                <w:sz w:val="20"/>
                <w:szCs w:val="20"/>
              </w:rPr>
              <w:t>Security General Scenario</w:t>
            </w:r>
            <w:r>
              <w:rPr>
                <w:rFonts w:ascii="Arial" w:hAnsi="Arial" w:cs="Arial"/>
                <w:sz w:val="20"/>
                <w:szCs w:val="20"/>
              </w:rPr>
              <w:t>.</w:t>
            </w:r>
            <w:r w:rsidR="00B05705">
              <w:rPr>
                <w:rFonts w:ascii="Arial" w:hAnsi="Arial" w:cs="Arial"/>
                <w:sz w:val="20"/>
                <w:szCs w:val="20"/>
              </w:rPr>
              <w:t>pdf</w:t>
            </w:r>
          </w:p>
        </w:tc>
        <w:tc>
          <w:tcPr>
            <w:tcW w:w="4428" w:type="dxa"/>
          </w:tcPr>
          <w:p w14:paraId="5967B77C" w14:textId="269D7902" w:rsidR="00AA7A3D" w:rsidRDefault="00AA7A3D" w:rsidP="00B05705">
            <w:pPr>
              <w:rPr>
                <w:rFonts w:ascii="Arial" w:hAnsi="Arial" w:cs="Arial"/>
                <w:sz w:val="20"/>
                <w:szCs w:val="20"/>
              </w:rPr>
            </w:pPr>
            <w:r>
              <w:rPr>
                <w:rFonts w:ascii="Arial" w:hAnsi="Arial" w:cs="Arial"/>
                <w:sz w:val="20"/>
                <w:szCs w:val="20"/>
              </w:rPr>
              <w:t>Security General Scenario table</w:t>
            </w:r>
          </w:p>
        </w:tc>
      </w:tr>
      <w:tr w:rsidR="00AA7A3D" w:rsidRPr="009E204D" w14:paraId="7F1D832D" w14:textId="77777777" w:rsidTr="009D5D1F">
        <w:trPr>
          <w:cantSplit/>
        </w:trPr>
        <w:tc>
          <w:tcPr>
            <w:tcW w:w="4428" w:type="dxa"/>
          </w:tcPr>
          <w:p w14:paraId="0C3EF29D" w14:textId="1920E12F" w:rsidR="00AA7A3D" w:rsidRPr="00AA7A3D" w:rsidRDefault="00AA7A3D" w:rsidP="00B0333D">
            <w:pPr>
              <w:rPr>
                <w:rFonts w:ascii="Arial" w:hAnsi="Arial" w:cs="Arial"/>
                <w:sz w:val="20"/>
                <w:szCs w:val="20"/>
              </w:rPr>
            </w:pPr>
            <w:r w:rsidRPr="00AA7A3D">
              <w:rPr>
                <w:rFonts w:ascii="Arial" w:hAnsi="Arial" w:cs="Arial"/>
                <w:sz w:val="20"/>
                <w:szCs w:val="20"/>
              </w:rPr>
              <w:t>SQUARE_Acquisition_Case_3_final</w:t>
            </w:r>
            <w:r>
              <w:rPr>
                <w:rFonts w:ascii="Arial" w:hAnsi="Arial" w:cs="Arial"/>
                <w:sz w:val="20"/>
                <w:szCs w:val="20"/>
              </w:rPr>
              <w:t>.docx</w:t>
            </w:r>
          </w:p>
        </w:tc>
        <w:tc>
          <w:tcPr>
            <w:tcW w:w="4428" w:type="dxa"/>
          </w:tcPr>
          <w:p w14:paraId="65EE396A" w14:textId="1FD8F70F" w:rsidR="00AA7A3D" w:rsidRDefault="00AA7A3D" w:rsidP="00B0333D">
            <w:pPr>
              <w:rPr>
                <w:rFonts w:ascii="Arial" w:hAnsi="Arial" w:cs="Arial"/>
                <w:sz w:val="20"/>
                <w:szCs w:val="20"/>
              </w:rPr>
            </w:pPr>
            <w:r w:rsidRPr="00AA7A3D">
              <w:rPr>
                <w:rFonts w:ascii="Arial" w:hAnsi="Arial" w:cs="Arial"/>
                <w:sz w:val="20"/>
                <w:szCs w:val="20"/>
              </w:rPr>
              <w:t>SQUARE for Acquisition: Case Study 3</w:t>
            </w:r>
          </w:p>
        </w:tc>
      </w:tr>
      <w:tr w:rsidR="00AA7A3D" w:rsidRPr="009E204D" w14:paraId="329EFE02" w14:textId="77777777" w:rsidTr="009D5D1F">
        <w:trPr>
          <w:cantSplit/>
        </w:trPr>
        <w:tc>
          <w:tcPr>
            <w:tcW w:w="4428" w:type="dxa"/>
          </w:tcPr>
          <w:p w14:paraId="6DD38379" w14:textId="7822369D" w:rsidR="00AA7A3D" w:rsidRPr="00AA7A3D" w:rsidRDefault="00AA7A3D" w:rsidP="00B0333D">
            <w:pPr>
              <w:rPr>
                <w:rFonts w:ascii="Arial" w:hAnsi="Arial" w:cs="Arial"/>
                <w:sz w:val="20"/>
                <w:szCs w:val="20"/>
              </w:rPr>
            </w:pPr>
            <w:r w:rsidRPr="00AA7A3D">
              <w:rPr>
                <w:rFonts w:ascii="Arial" w:hAnsi="Arial" w:cs="Arial"/>
                <w:sz w:val="20"/>
                <w:szCs w:val="20"/>
              </w:rPr>
              <w:t>SQUARE_Acquisition_Case1_Final</w:t>
            </w:r>
            <w:r>
              <w:rPr>
                <w:rFonts w:ascii="Arial" w:hAnsi="Arial" w:cs="Arial"/>
                <w:sz w:val="20"/>
                <w:szCs w:val="20"/>
              </w:rPr>
              <w:t>.docx</w:t>
            </w:r>
          </w:p>
        </w:tc>
        <w:tc>
          <w:tcPr>
            <w:tcW w:w="4428" w:type="dxa"/>
          </w:tcPr>
          <w:p w14:paraId="6667AE84" w14:textId="777A31BC" w:rsidR="00AA7A3D" w:rsidRPr="00AA7A3D" w:rsidRDefault="00AA7A3D" w:rsidP="00B0333D">
            <w:pPr>
              <w:rPr>
                <w:rFonts w:ascii="Arial" w:hAnsi="Arial" w:cs="Arial"/>
                <w:sz w:val="20"/>
                <w:szCs w:val="20"/>
              </w:rPr>
            </w:pPr>
            <w:r w:rsidRPr="00AA7A3D">
              <w:rPr>
                <w:rFonts w:ascii="Arial" w:hAnsi="Arial" w:cs="Arial"/>
                <w:sz w:val="20"/>
                <w:szCs w:val="20"/>
              </w:rPr>
              <w:t xml:space="preserve">SQUARE for Acquisition: Case Study </w:t>
            </w:r>
            <w:r>
              <w:rPr>
                <w:rFonts w:ascii="Arial" w:hAnsi="Arial" w:cs="Arial"/>
                <w:sz w:val="20"/>
                <w:szCs w:val="20"/>
              </w:rPr>
              <w:t>1</w:t>
            </w:r>
          </w:p>
        </w:tc>
      </w:tr>
      <w:tr w:rsidR="00AA7A3D" w:rsidRPr="009E204D" w14:paraId="0A29A857" w14:textId="77777777" w:rsidTr="009D5D1F">
        <w:trPr>
          <w:cantSplit/>
        </w:trPr>
        <w:tc>
          <w:tcPr>
            <w:tcW w:w="4428" w:type="dxa"/>
          </w:tcPr>
          <w:p w14:paraId="3C3F6A43" w14:textId="12765BAD" w:rsidR="00AA7A3D" w:rsidRPr="00AA7A3D" w:rsidRDefault="00AA7A3D" w:rsidP="00B0333D">
            <w:pPr>
              <w:rPr>
                <w:rFonts w:ascii="Arial" w:hAnsi="Arial" w:cs="Arial"/>
                <w:sz w:val="20"/>
                <w:szCs w:val="20"/>
              </w:rPr>
            </w:pPr>
            <w:r w:rsidRPr="00AA7A3D">
              <w:rPr>
                <w:rFonts w:ascii="Arial" w:hAnsi="Arial" w:cs="Arial"/>
                <w:sz w:val="20"/>
                <w:szCs w:val="20"/>
              </w:rPr>
              <w:t>SQUARE_Acquisition_Case2_Final</w:t>
            </w:r>
            <w:r>
              <w:rPr>
                <w:rFonts w:ascii="Arial" w:hAnsi="Arial" w:cs="Arial"/>
                <w:sz w:val="20"/>
                <w:szCs w:val="20"/>
              </w:rPr>
              <w:t>.docx</w:t>
            </w:r>
          </w:p>
        </w:tc>
        <w:tc>
          <w:tcPr>
            <w:tcW w:w="4428" w:type="dxa"/>
          </w:tcPr>
          <w:p w14:paraId="67DC5159" w14:textId="7E80FDBC" w:rsidR="00AA7A3D" w:rsidRPr="00AA7A3D" w:rsidRDefault="00AA7A3D" w:rsidP="00B0333D">
            <w:pPr>
              <w:rPr>
                <w:rFonts w:ascii="Arial" w:hAnsi="Arial" w:cs="Arial"/>
                <w:sz w:val="20"/>
                <w:szCs w:val="20"/>
              </w:rPr>
            </w:pPr>
            <w:r w:rsidRPr="00AA7A3D">
              <w:rPr>
                <w:rFonts w:ascii="Arial" w:hAnsi="Arial" w:cs="Arial"/>
                <w:sz w:val="20"/>
                <w:szCs w:val="20"/>
              </w:rPr>
              <w:t xml:space="preserve">SQUARE for Acquisition: Case Study </w:t>
            </w:r>
            <w:r>
              <w:rPr>
                <w:rFonts w:ascii="Arial" w:hAnsi="Arial" w:cs="Arial"/>
                <w:sz w:val="20"/>
                <w:szCs w:val="20"/>
              </w:rPr>
              <w:t>2</w:t>
            </w:r>
          </w:p>
        </w:tc>
      </w:tr>
      <w:tr w:rsidR="00AA7A3D" w:rsidRPr="009E204D" w14:paraId="5696A043" w14:textId="77777777" w:rsidTr="009D5D1F">
        <w:trPr>
          <w:cantSplit/>
        </w:trPr>
        <w:tc>
          <w:tcPr>
            <w:tcW w:w="4428" w:type="dxa"/>
          </w:tcPr>
          <w:p w14:paraId="720C52E6" w14:textId="1EA673CD" w:rsidR="00AA7A3D" w:rsidRPr="00AA7A3D" w:rsidRDefault="00AA7A3D" w:rsidP="00B0333D">
            <w:pPr>
              <w:rPr>
                <w:rFonts w:ascii="Arial" w:hAnsi="Arial" w:cs="Arial"/>
                <w:sz w:val="20"/>
                <w:szCs w:val="20"/>
              </w:rPr>
            </w:pPr>
            <w:r w:rsidRPr="00AA7A3D">
              <w:rPr>
                <w:rFonts w:ascii="Arial" w:hAnsi="Arial" w:cs="Arial"/>
                <w:sz w:val="20"/>
                <w:szCs w:val="20"/>
              </w:rPr>
              <w:t>SQUARE_Workshop_ClientTeam_ASD1</w:t>
            </w:r>
            <w:r>
              <w:rPr>
                <w:rFonts w:ascii="Arial" w:hAnsi="Arial" w:cs="Arial"/>
                <w:sz w:val="20"/>
                <w:szCs w:val="20"/>
              </w:rPr>
              <w:t>.docx</w:t>
            </w:r>
          </w:p>
        </w:tc>
        <w:tc>
          <w:tcPr>
            <w:tcW w:w="4428" w:type="dxa"/>
          </w:tcPr>
          <w:p w14:paraId="5DD52FC6" w14:textId="3C9A9057" w:rsidR="00AA7A3D" w:rsidRPr="00AA7A3D" w:rsidRDefault="00AA7A3D" w:rsidP="00B0333D">
            <w:pPr>
              <w:rPr>
                <w:rFonts w:ascii="Arial" w:hAnsi="Arial" w:cs="Arial"/>
                <w:sz w:val="20"/>
                <w:szCs w:val="20"/>
              </w:rPr>
            </w:pPr>
            <w:r w:rsidRPr="00AA7A3D">
              <w:rPr>
                <w:rFonts w:ascii="Arial" w:hAnsi="Arial" w:cs="Arial"/>
                <w:sz w:val="20"/>
                <w:szCs w:val="20"/>
              </w:rPr>
              <w:t>SQUARE Workshop Guide: Client Team</w:t>
            </w:r>
          </w:p>
        </w:tc>
      </w:tr>
      <w:tr w:rsidR="00AA7A3D" w:rsidRPr="009E204D" w14:paraId="20116C99" w14:textId="77777777" w:rsidTr="009D5D1F">
        <w:trPr>
          <w:cantSplit/>
        </w:trPr>
        <w:tc>
          <w:tcPr>
            <w:tcW w:w="4428" w:type="dxa"/>
          </w:tcPr>
          <w:p w14:paraId="52085C9F" w14:textId="50846C94" w:rsidR="00AA7A3D" w:rsidRPr="00AA7A3D" w:rsidRDefault="00AA7A3D" w:rsidP="00B0333D">
            <w:pPr>
              <w:rPr>
                <w:rFonts w:ascii="Arial" w:hAnsi="Arial" w:cs="Arial"/>
                <w:sz w:val="20"/>
                <w:szCs w:val="20"/>
              </w:rPr>
            </w:pPr>
            <w:r w:rsidRPr="00AA7A3D">
              <w:rPr>
                <w:rFonts w:ascii="Arial" w:hAnsi="Arial" w:cs="Arial"/>
                <w:sz w:val="20"/>
                <w:szCs w:val="20"/>
              </w:rPr>
              <w:t>SQUARE_Workshop_RETeam_ASD1</w:t>
            </w:r>
            <w:r>
              <w:rPr>
                <w:rFonts w:ascii="Arial" w:hAnsi="Arial" w:cs="Arial"/>
                <w:sz w:val="20"/>
                <w:szCs w:val="20"/>
              </w:rPr>
              <w:t>.docx</w:t>
            </w:r>
          </w:p>
        </w:tc>
        <w:tc>
          <w:tcPr>
            <w:tcW w:w="4428" w:type="dxa"/>
          </w:tcPr>
          <w:p w14:paraId="25D60F30" w14:textId="2948A937" w:rsidR="00AA7A3D" w:rsidRPr="00AA7A3D" w:rsidRDefault="00AA7A3D" w:rsidP="00B0333D">
            <w:pPr>
              <w:rPr>
                <w:rFonts w:ascii="Arial" w:hAnsi="Arial" w:cs="Arial"/>
                <w:sz w:val="20"/>
                <w:szCs w:val="20"/>
              </w:rPr>
            </w:pPr>
            <w:r w:rsidRPr="00AA7A3D">
              <w:rPr>
                <w:rFonts w:ascii="Arial" w:hAnsi="Arial" w:cs="Arial"/>
                <w:sz w:val="20"/>
                <w:szCs w:val="20"/>
              </w:rPr>
              <w:t>SQUARE Workshop Guide: Requirements Engineering Team</w:t>
            </w:r>
          </w:p>
        </w:tc>
      </w:tr>
      <w:tr w:rsidR="00AA7A3D" w:rsidRPr="009E204D" w14:paraId="5152D80B" w14:textId="77777777" w:rsidTr="009D5D1F">
        <w:trPr>
          <w:cantSplit/>
        </w:trPr>
        <w:tc>
          <w:tcPr>
            <w:tcW w:w="4428" w:type="dxa"/>
          </w:tcPr>
          <w:p w14:paraId="4012DC74" w14:textId="022EF512" w:rsidR="00AA7A3D" w:rsidRPr="00AA7A3D" w:rsidRDefault="00AA7A3D" w:rsidP="00B0333D">
            <w:pPr>
              <w:rPr>
                <w:rFonts w:ascii="Arial" w:hAnsi="Arial" w:cs="Arial"/>
                <w:sz w:val="20"/>
                <w:szCs w:val="20"/>
              </w:rPr>
            </w:pPr>
            <w:r w:rsidRPr="00AA7A3D">
              <w:rPr>
                <w:rFonts w:ascii="Arial" w:hAnsi="Arial" w:cs="Arial"/>
                <w:sz w:val="20"/>
                <w:szCs w:val="20"/>
              </w:rPr>
              <w:t>Threat_Modeling_Lab_01 .90</w:t>
            </w:r>
            <w:r>
              <w:rPr>
                <w:rFonts w:ascii="Arial" w:hAnsi="Arial" w:cs="Arial"/>
                <w:sz w:val="20"/>
                <w:szCs w:val="20"/>
              </w:rPr>
              <w:t>.docx</w:t>
            </w:r>
          </w:p>
        </w:tc>
        <w:tc>
          <w:tcPr>
            <w:tcW w:w="4428" w:type="dxa"/>
          </w:tcPr>
          <w:p w14:paraId="2EA02908" w14:textId="389CECB7" w:rsidR="00AA7A3D" w:rsidRPr="00AA7A3D" w:rsidRDefault="00AA7A3D" w:rsidP="00B0333D">
            <w:pPr>
              <w:rPr>
                <w:rFonts w:ascii="Arial" w:hAnsi="Arial" w:cs="Arial"/>
                <w:sz w:val="20"/>
                <w:szCs w:val="20"/>
              </w:rPr>
            </w:pPr>
            <w:r>
              <w:rPr>
                <w:rFonts w:ascii="Arial" w:hAnsi="Arial" w:cs="Arial"/>
                <w:sz w:val="20"/>
                <w:szCs w:val="20"/>
              </w:rPr>
              <w:t>Lab to introduce threat modeling</w:t>
            </w:r>
          </w:p>
        </w:tc>
      </w:tr>
    </w:tbl>
    <w:p w14:paraId="692A10E2" w14:textId="77777777" w:rsidR="00A329B7" w:rsidRDefault="00A329B7" w:rsidP="00320156"/>
    <w:p w14:paraId="7651A9CF" w14:textId="389882A8" w:rsidR="00780EE1" w:rsidRDefault="00780EE1">
      <w:pPr>
        <w:rPr>
          <w:rFonts w:ascii="Arial" w:hAnsi="Arial" w:cs="Arial"/>
          <w:snapToGrid w:val="0"/>
          <w:kern w:val="20"/>
          <w:sz w:val="18"/>
          <w:szCs w:val="15"/>
        </w:rPr>
      </w:pPr>
      <w:r>
        <w:rPr>
          <w:rFonts w:cs="Arial"/>
          <w:snapToGrid w:val="0"/>
        </w:rPr>
        <w:br w:type="page"/>
      </w:r>
    </w:p>
    <w:p w14:paraId="2124CD80" w14:textId="77777777" w:rsidR="00780EE1" w:rsidRDefault="00780EE1" w:rsidP="00780EE1">
      <w:r>
        <w:rPr>
          <w:sz w:val="20"/>
          <w:szCs w:val="20"/>
        </w:rPr>
        <w:lastRenderedPageBreak/>
        <w:t>Copyright 2014 Carnegie Mellon University</w:t>
      </w:r>
      <w:r>
        <w:rPr>
          <w:sz w:val="20"/>
          <w:szCs w:val="20"/>
        </w:rPr>
        <w:br/>
      </w:r>
      <w:r>
        <w:rPr>
          <w:sz w:val="20"/>
          <w:szCs w:val="20"/>
        </w:rPr>
        <w:br/>
      </w:r>
      <w:proofErr w:type="gramStart"/>
      <w:r>
        <w:rPr>
          <w:sz w:val="20"/>
          <w:szCs w:val="20"/>
        </w:rPr>
        <w:t>This</w:t>
      </w:r>
      <w:proofErr w:type="gramEnd"/>
      <w:r>
        <w:rPr>
          <w:sz w:val="20"/>
          <w:szCs w:val="20"/>
        </w:rPr>
        <w:t xml:space="preserve"> material is based upon work funded and supported by Department of Homeland Security under Contract No. FA8721-05-C-0003 with Carnegie Mellon University for the operation of the Software Engineering Institute, a federally funded research and development center sponsored by the United States Department of Defense.</w:t>
      </w:r>
      <w:r>
        <w:rPr>
          <w:sz w:val="20"/>
          <w:szCs w:val="20"/>
        </w:rPr>
        <w:br/>
      </w:r>
      <w:r>
        <w:rPr>
          <w:sz w:val="20"/>
          <w:szCs w:val="20"/>
        </w:rPr>
        <w:br/>
        <w:t>Any opinions, findings and conclusions or recommendations expressed in this material are those of the author(s) and do not necessarily reflect the views of Department of Homeland Security or the United States Department of Defense.</w:t>
      </w:r>
      <w:r>
        <w:rPr>
          <w:sz w:val="20"/>
          <w:szCs w:val="20"/>
        </w:rPr>
        <w:br/>
      </w:r>
      <w:r>
        <w:rPr>
          <w:sz w:val="20"/>
          <w:szCs w:val="20"/>
        </w:rPr>
        <w:br/>
        <w:t>NO WARRANTY.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r>
        <w:rPr>
          <w:sz w:val="20"/>
          <w:szCs w:val="20"/>
        </w:rPr>
        <w:br/>
      </w:r>
      <w:r>
        <w:rPr>
          <w:sz w:val="20"/>
          <w:szCs w:val="20"/>
        </w:rPr>
        <w:br/>
        <w:t>This material has been approved for public release and unlimited distribution except as restricted below.</w:t>
      </w:r>
      <w:r>
        <w:rPr>
          <w:sz w:val="20"/>
          <w:szCs w:val="20"/>
        </w:rPr>
        <w:br/>
      </w:r>
      <w:r>
        <w:rPr>
          <w:sz w:val="20"/>
          <w:szCs w:val="20"/>
        </w:rPr>
        <w:br/>
        <w:t>Internal use:* Permission to reproduce this material and to prepare derivative works from this material for internal use is granted, provided the copyright and “No Warranty” statements are included with all reproductions and derivative works.</w:t>
      </w:r>
      <w:r>
        <w:rPr>
          <w:sz w:val="20"/>
          <w:szCs w:val="20"/>
        </w:rPr>
        <w:br/>
      </w:r>
      <w:r>
        <w:rPr>
          <w:sz w:val="20"/>
          <w:szCs w:val="20"/>
        </w:rPr>
        <w:br/>
        <w:t>External use:* This material may be reproduced in its entirety, without modification, and freely distributed in written or electronic form without requesting formal permission. Permission is required for any other external and/or commercial use. Requests for permission should be directed to the Software Engineering Institute at permission@sei.cmu.edu.</w:t>
      </w:r>
      <w:r>
        <w:rPr>
          <w:sz w:val="20"/>
          <w:szCs w:val="20"/>
        </w:rPr>
        <w:br/>
      </w:r>
      <w:r>
        <w:rPr>
          <w:sz w:val="20"/>
          <w:szCs w:val="20"/>
        </w:rPr>
        <w:br/>
        <w:t>* These restrictions do not apply to U.S. government entities.</w:t>
      </w:r>
      <w:r>
        <w:rPr>
          <w:sz w:val="20"/>
          <w:szCs w:val="20"/>
        </w:rPr>
        <w:br/>
      </w:r>
      <w:r>
        <w:rPr>
          <w:sz w:val="20"/>
          <w:szCs w:val="20"/>
        </w:rPr>
        <w:br/>
        <w:t>Carnegie Mellon</w:t>
      </w:r>
      <w:r>
        <w:rPr>
          <w:sz w:val="20"/>
          <w:szCs w:val="20"/>
          <w:vertAlign w:val="superscript"/>
        </w:rPr>
        <w:t>®</w:t>
      </w:r>
      <w:r>
        <w:rPr>
          <w:sz w:val="20"/>
          <w:szCs w:val="40"/>
        </w:rPr>
        <w:t> and </w:t>
      </w:r>
      <w:r>
        <w:rPr>
          <w:sz w:val="20"/>
          <w:szCs w:val="20"/>
        </w:rPr>
        <w:t>CERT</w:t>
      </w:r>
      <w:r>
        <w:rPr>
          <w:sz w:val="20"/>
          <w:szCs w:val="20"/>
          <w:vertAlign w:val="superscript"/>
        </w:rPr>
        <w:t>®</w:t>
      </w:r>
      <w:r>
        <w:rPr>
          <w:sz w:val="20"/>
          <w:szCs w:val="40"/>
        </w:rPr>
        <w:t> are registered marks of Carnegie Mellon University.</w:t>
      </w:r>
      <w:r>
        <w:rPr>
          <w:sz w:val="20"/>
          <w:szCs w:val="40"/>
        </w:rPr>
        <w:br/>
      </w:r>
      <w:r>
        <w:rPr>
          <w:sz w:val="20"/>
          <w:szCs w:val="40"/>
        </w:rPr>
        <w:br/>
      </w:r>
      <w:r>
        <w:rPr>
          <w:sz w:val="20"/>
          <w:szCs w:val="20"/>
        </w:rPr>
        <w:t>DM-0001344</w:t>
      </w:r>
      <w:r>
        <w:rPr>
          <w:sz w:val="20"/>
          <w:szCs w:val="20"/>
        </w:rPr>
        <w:br/>
      </w:r>
    </w:p>
    <w:p w14:paraId="4DD93721" w14:textId="77777777" w:rsidR="009E204D" w:rsidRPr="00320156" w:rsidRDefault="009E204D" w:rsidP="00780EE1">
      <w:pPr>
        <w:pStyle w:val="z-distribution-statement"/>
      </w:pPr>
    </w:p>
    <w:sectPr w:rsidR="009E204D" w:rsidRPr="0032015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85A03"/>
    <w:multiLevelType w:val="hybridMultilevel"/>
    <w:tmpl w:val="DDB29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670A9F"/>
    <w:multiLevelType w:val="hybridMultilevel"/>
    <w:tmpl w:val="657A7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F75623"/>
    <w:multiLevelType w:val="hybridMultilevel"/>
    <w:tmpl w:val="8BB87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946441A"/>
    <w:multiLevelType w:val="hybridMultilevel"/>
    <w:tmpl w:val="B282B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A07F1A"/>
    <w:multiLevelType w:val="hybridMultilevel"/>
    <w:tmpl w:val="A8240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934E91"/>
    <w:multiLevelType w:val="hybridMultilevel"/>
    <w:tmpl w:val="3862954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8338D3"/>
    <w:multiLevelType w:val="hybridMultilevel"/>
    <w:tmpl w:val="5EF2EC0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E51BCE"/>
    <w:multiLevelType w:val="hybridMultilevel"/>
    <w:tmpl w:val="B87E3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B2490C"/>
    <w:multiLevelType w:val="hybridMultilevel"/>
    <w:tmpl w:val="0ACCA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3C5B7B"/>
    <w:multiLevelType w:val="hybridMultilevel"/>
    <w:tmpl w:val="7936A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AA4F30"/>
    <w:multiLevelType w:val="hybridMultilevel"/>
    <w:tmpl w:val="67A2280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6"/>
  </w:num>
  <w:num w:numId="4">
    <w:abstractNumId w:val="2"/>
  </w:num>
  <w:num w:numId="5">
    <w:abstractNumId w:val="10"/>
  </w:num>
  <w:num w:numId="6">
    <w:abstractNumId w:val="5"/>
  </w:num>
  <w:num w:numId="7">
    <w:abstractNumId w:val="8"/>
  </w:num>
  <w:num w:numId="8">
    <w:abstractNumId w:val="0"/>
  </w:num>
  <w:num w:numId="9">
    <w:abstractNumId w:val="1"/>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9B7"/>
    <w:rsid w:val="00035620"/>
    <w:rsid w:val="000628F6"/>
    <w:rsid w:val="001A2FAA"/>
    <w:rsid w:val="002751AF"/>
    <w:rsid w:val="002E6FD8"/>
    <w:rsid w:val="002F7448"/>
    <w:rsid w:val="00320156"/>
    <w:rsid w:val="0039693E"/>
    <w:rsid w:val="003E2215"/>
    <w:rsid w:val="00423A87"/>
    <w:rsid w:val="00465F3B"/>
    <w:rsid w:val="00482399"/>
    <w:rsid w:val="0048639B"/>
    <w:rsid w:val="004E5D55"/>
    <w:rsid w:val="00533082"/>
    <w:rsid w:val="005B0A21"/>
    <w:rsid w:val="005B3E29"/>
    <w:rsid w:val="00773503"/>
    <w:rsid w:val="00780EE1"/>
    <w:rsid w:val="00836884"/>
    <w:rsid w:val="00877576"/>
    <w:rsid w:val="008F2B82"/>
    <w:rsid w:val="00946D0B"/>
    <w:rsid w:val="00993FFD"/>
    <w:rsid w:val="009D5D1F"/>
    <w:rsid w:val="009E204D"/>
    <w:rsid w:val="00A329B7"/>
    <w:rsid w:val="00AA7A3D"/>
    <w:rsid w:val="00B05705"/>
    <w:rsid w:val="00B162BF"/>
    <w:rsid w:val="00BB1C75"/>
    <w:rsid w:val="00BB1FD3"/>
    <w:rsid w:val="00CB6F18"/>
    <w:rsid w:val="00D25792"/>
    <w:rsid w:val="00F90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2A1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5F3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29B7"/>
    <w:rPr>
      <w:color w:val="0000FF"/>
      <w:u w:val="single"/>
    </w:rPr>
  </w:style>
  <w:style w:type="table" w:styleId="TableGrid">
    <w:name w:val="Table Grid"/>
    <w:basedOn w:val="TableNormal"/>
    <w:rsid w:val="003201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0156"/>
    <w:pPr>
      <w:ind w:left="720"/>
      <w:contextualSpacing/>
    </w:pPr>
  </w:style>
  <w:style w:type="paragraph" w:customStyle="1" w:styleId="z-distribution-statement">
    <w:name w:val="z-distribution-statement"/>
    <w:basedOn w:val="Normal"/>
    <w:next w:val="z-url"/>
    <w:rsid w:val="005B0A21"/>
    <w:pPr>
      <w:spacing w:after="180" w:line="220" w:lineRule="atLeast"/>
    </w:pPr>
    <w:rPr>
      <w:rFonts w:ascii="Arial" w:hAnsi="Arial"/>
      <w:kern w:val="20"/>
      <w:sz w:val="18"/>
      <w:szCs w:val="15"/>
    </w:rPr>
  </w:style>
  <w:style w:type="paragraph" w:customStyle="1" w:styleId="z-url">
    <w:name w:val="z-url"/>
    <w:basedOn w:val="z-distribution-statement"/>
    <w:rsid w:val="005B0A21"/>
    <w:pPr>
      <w:spacing w:after="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5F3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29B7"/>
    <w:rPr>
      <w:color w:val="0000FF"/>
      <w:u w:val="single"/>
    </w:rPr>
  </w:style>
  <w:style w:type="table" w:styleId="TableGrid">
    <w:name w:val="Table Grid"/>
    <w:basedOn w:val="TableNormal"/>
    <w:rsid w:val="003201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0156"/>
    <w:pPr>
      <w:ind w:left="720"/>
      <w:contextualSpacing/>
    </w:pPr>
  </w:style>
  <w:style w:type="paragraph" w:customStyle="1" w:styleId="z-distribution-statement">
    <w:name w:val="z-distribution-statement"/>
    <w:basedOn w:val="Normal"/>
    <w:next w:val="z-url"/>
    <w:rsid w:val="005B0A21"/>
    <w:pPr>
      <w:spacing w:after="180" w:line="220" w:lineRule="atLeast"/>
    </w:pPr>
    <w:rPr>
      <w:rFonts w:ascii="Arial" w:hAnsi="Arial"/>
      <w:kern w:val="20"/>
      <w:sz w:val="18"/>
      <w:szCs w:val="15"/>
    </w:rPr>
  </w:style>
  <w:style w:type="paragraph" w:customStyle="1" w:styleId="z-url">
    <w:name w:val="z-url"/>
    <w:basedOn w:val="z-distribution-statement"/>
    <w:rsid w:val="005B0A21"/>
    <w:pPr>
      <w:spacing w:after="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57672">
      <w:bodyDiv w:val="1"/>
      <w:marLeft w:val="0"/>
      <w:marRight w:val="0"/>
      <w:marTop w:val="0"/>
      <w:marBottom w:val="0"/>
      <w:divBdr>
        <w:top w:val="none" w:sz="0" w:space="0" w:color="auto"/>
        <w:left w:val="none" w:sz="0" w:space="0" w:color="auto"/>
        <w:bottom w:val="none" w:sz="0" w:space="0" w:color="auto"/>
        <w:right w:val="none" w:sz="0" w:space="0" w:color="auto"/>
      </w:divBdr>
      <w:divsChild>
        <w:div w:id="555092428">
          <w:marLeft w:val="0"/>
          <w:marRight w:val="0"/>
          <w:marTop w:val="0"/>
          <w:marBottom w:val="0"/>
          <w:divBdr>
            <w:top w:val="none" w:sz="0" w:space="0" w:color="auto"/>
            <w:left w:val="none" w:sz="0" w:space="0" w:color="auto"/>
            <w:bottom w:val="none" w:sz="0" w:space="0" w:color="auto"/>
            <w:right w:val="none" w:sz="0" w:space="0" w:color="auto"/>
          </w:divBdr>
        </w:div>
      </w:divsChild>
    </w:div>
    <w:div w:id="86655124">
      <w:bodyDiv w:val="1"/>
      <w:marLeft w:val="0"/>
      <w:marRight w:val="0"/>
      <w:marTop w:val="0"/>
      <w:marBottom w:val="0"/>
      <w:divBdr>
        <w:top w:val="none" w:sz="0" w:space="0" w:color="auto"/>
        <w:left w:val="none" w:sz="0" w:space="0" w:color="auto"/>
        <w:bottom w:val="none" w:sz="0" w:space="0" w:color="auto"/>
        <w:right w:val="none" w:sz="0" w:space="0" w:color="auto"/>
      </w:divBdr>
      <w:divsChild>
        <w:div w:id="347173314">
          <w:marLeft w:val="0"/>
          <w:marRight w:val="0"/>
          <w:marTop w:val="0"/>
          <w:marBottom w:val="0"/>
          <w:divBdr>
            <w:top w:val="none" w:sz="0" w:space="0" w:color="auto"/>
            <w:left w:val="none" w:sz="0" w:space="0" w:color="auto"/>
            <w:bottom w:val="none" w:sz="0" w:space="0" w:color="auto"/>
            <w:right w:val="none" w:sz="0" w:space="0" w:color="auto"/>
          </w:divBdr>
        </w:div>
      </w:divsChild>
    </w:div>
    <w:div w:id="177817845">
      <w:bodyDiv w:val="1"/>
      <w:marLeft w:val="0"/>
      <w:marRight w:val="0"/>
      <w:marTop w:val="0"/>
      <w:marBottom w:val="0"/>
      <w:divBdr>
        <w:top w:val="none" w:sz="0" w:space="0" w:color="auto"/>
        <w:left w:val="none" w:sz="0" w:space="0" w:color="auto"/>
        <w:bottom w:val="none" w:sz="0" w:space="0" w:color="auto"/>
        <w:right w:val="none" w:sz="0" w:space="0" w:color="auto"/>
      </w:divBdr>
      <w:divsChild>
        <w:div w:id="888687689">
          <w:marLeft w:val="0"/>
          <w:marRight w:val="0"/>
          <w:marTop w:val="0"/>
          <w:marBottom w:val="0"/>
          <w:divBdr>
            <w:top w:val="none" w:sz="0" w:space="0" w:color="auto"/>
            <w:left w:val="none" w:sz="0" w:space="0" w:color="auto"/>
            <w:bottom w:val="none" w:sz="0" w:space="0" w:color="auto"/>
            <w:right w:val="none" w:sz="0" w:space="0" w:color="auto"/>
          </w:divBdr>
        </w:div>
      </w:divsChild>
    </w:div>
    <w:div w:id="299766540">
      <w:bodyDiv w:val="1"/>
      <w:marLeft w:val="0"/>
      <w:marRight w:val="0"/>
      <w:marTop w:val="0"/>
      <w:marBottom w:val="0"/>
      <w:divBdr>
        <w:top w:val="none" w:sz="0" w:space="0" w:color="auto"/>
        <w:left w:val="none" w:sz="0" w:space="0" w:color="auto"/>
        <w:bottom w:val="none" w:sz="0" w:space="0" w:color="auto"/>
        <w:right w:val="none" w:sz="0" w:space="0" w:color="auto"/>
      </w:divBdr>
      <w:divsChild>
        <w:div w:id="999193557">
          <w:marLeft w:val="0"/>
          <w:marRight w:val="0"/>
          <w:marTop w:val="0"/>
          <w:marBottom w:val="0"/>
          <w:divBdr>
            <w:top w:val="none" w:sz="0" w:space="0" w:color="auto"/>
            <w:left w:val="none" w:sz="0" w:space="0" w:color="auto"/>
            <w:bottom w:val="none" w:sz="0" w:space="0" w:color="auto"/>
            <w:right w:val="none" w:sz="0" w:space="0" w:color="auto"/>
          </w:divBdr>
        </w:div>
        <w:div w:id="1008403842">
          <w:marLeft w:val="0"/>
          <w:marRight w:val="0"/>
          <w:marTop w:val="0"/>
          <w:marBottom w:val="0"/>
          <w:divBdr>
            <w:top w:val="none" w:sz="0" w:space="0" w:color="auto"/>
            <w:left w:val="none" w:sz="0" w:space="0" w:color="auto"/>
            <w:bottom w:val="none" w:sz="0" w:space="0" w:color="auto"/>
            <w:right w:val="none" w:sz="0" w:space="0" w:color="auto"/>
          </w:divBdr>
        </w:div>
        <w:div w:id="1441878732">
          <w:marLeft w:val="0"/>
          <w:marRight w:val="0"/>
          <w:marTop w:val="0"/>
          <w:marBottom w:val="0"/>
          <w:divBdr>
            <w:top w:val="none" w:sz="0" w:space="0" w:color="auto"/>
            <w:left w:val="none" w:sz="0" w:space="0" w:color="auto"/>
            <w:bottom w:val="none" w:sz="0" w:space="0" w:color="auto"/>
            <w:right w:val="none" w:sz="0" w:space="0" w:color="auto"/>
          </w:divBdr>
        </w:div>
        <w:div w:id="258292301">
          <w:marLeft w:val="0"/>
          <w:marRight w:val="0"/>
          <w:marTop w:val="0"/>
          <w:marBottom w:val="0"/>
          <w:divBdr>
            <w:top w:val="none" w:sz="0" w:space="0" w:color="auto"/>
            <w:left w:val="none" w:sz="0" w:space="0" w:color="auto"/>
            <w:bottom w:val="none" w:sz="0" w:space="0" w:color="auto"/>
            <w:right w:val="none" w:sz="0" w:space="0" w:color="auto"/>
          </w:divBdr>
        </w:div>
        <w:div w:id="590354040">
          <w:marLeft w:val="0"/>
          <w:marRight w:val="0"/>
          <w:marTop w:val="0"/>
          <w:marBottom w:val="0"/>
          <w:divBdr>
            <w:top w:val="none" w:sz="0" w:space="0" w:color="auto"/>
            <w:left w:val="none" w:sz="0" w:space="0" w:color="auto"/>
            <w:bottom w:val="none" w:sz="0" w:space="0" w:color="auto"/>
            <w:right w:val="none" w:sz="0" w:space="0" w:color="auto"/>
          </w:divBdr>
        </w:div>
        <w:div w:id="17002577">
          <w:marLeft w:val="0"/>
          <w:marRight w:val="0"/>
          <w:marTop w:val="0"/>
          <w:marBottom w:val="0"/>
          <w:divBdr>
            <w:top w:val="none" w:sz="0" w:space="0" w:color="auto"/>
            <w:left w:val="none" w:sz="0" w:space="0" w:color="auto"/>
            <w:bottom w:val="none" w:sz="0" w:space="0" w:color="auto"/>
            <w:right w:val="none" w:sz="0" w:space="0" w:color="auto"/>
          </w:divBdr>
        </w:div>
        <w:div w:id="1922565424">
          <w:marLeft w:val="0"/>
          <w:marRight w:val="0"/>
          <w:marTop w:val="0"/>
          <w:marBottom w:val="0"/>
          <w:divBdr>
            <w:top w:val="none" w:sz="0" w:space="0" w:color="auto"/>
            <w:left w:val="none" w:sz="0" w:space="0" w:color="auto"/>
            <w:bottom w:val="none" w:sz="0" w:space="0" w:color="auto"/>
            <w:right w:val="none" w:sz="0" w:space="0" w:color="auto"/>
          </w:divBdr>
        </w:div>
        <w:div w:id="187836877">
          <w:marLeft w:val="0"/>
          <w:marRight w:val="0"/>
          <w:marTop w:val="0"/>
          <w:marBottom w:val="0"/>
          <w:divBdr>
            <w:top w:val="none" w:sz="0" w:space="0" w:color="auto"/>
            <w:left w:val="none" w:sz="0" w:space="0" w:color="auto"/>
            <w:bottom w:val="none" w:sz="0" w:space="0" w:color="auto"/>
            <w:right w:val="none" w:sz="0" w:space="0" w:color="auto"/>
          </w:divBdr>
        </w:div>
        <w:div w:id="728067070">
          <w:marLeft w:val="0"/>
          <w:marRight w:val="0"/>
          <w:marTop w:val="0"/>
          <w:marBottom w:val="0"/>
          <w:divBdr>
            <w:top w:val="none" w:sz="0" w:space="0" w:color="auto"/>
            <w:left w:val="none" w:sz="0" w:space="0" w:color="auto"/>
            <w:bottom w:val="none" w:sz="0" w:space="0" w:color="auto"/>
            <w:right w:val="none" w:sz="0" w:space="0" w:color="auto"/>
          </w:divBdr>
        </w:div>
        <w:div w:id="653946807">
          <w:marLeft w:val="0"/>
          <w:marRight w:val="0"/>
          <w:marTop w:val="0"/>
          <w:marBottom w:val="0"/>
          <w:divBdr>
            <w:top w:val="none" w:sz="0" w:space="0" w:color="auto"/>
            <w:left w:val="none" w:sz="0" w:space="0" w:color="auto"/>
            <w:bottom w:val="none" w:sz="0" w:space="0" w:color="auto"/>
            <w:right w:val="none" w:sz="0" w:space="0" w:color="auto"/>
          </w:divBdr>
        </w:div>
        <w:div w:id="1663392362">
          <w:marLeft w:val="0"/>
          <w:marRight w:val="0"/>
          <w:marTop w:val="0"/>
          <w:marBottom w:val="0"/>
          <w:divBdr>
            <w:top w:val="none" w:sz="0" w:space="0" w:color="auto"/>
            <w:left w:val="none" w:sz="0" w:space="0" w:color="auto"/>
            <w:bottom w:val="none" w:sz="0" w:space="0" w:color="auto"/>
            <w:right w:val="none" w:sz="0" w:space="0" w:color="auto"/>
          </w:divBdr>
        </w:div>
        <w:div w:id="1233665467">
          <w:marLeft w:val="0"/>
          <w:marRight w:val="0"/>
          <w:marTop w:val="0"/>
          <w:marBottom w:val="0"/>
          <w:divBdr>
            <w:top w:val="none" w:sz="0" w:space="0" w:color="auto"/>
            <w:left w:val="none" w:sz="0" w:space="0" w:color="auto"/>
            <w:bottom w:val="none" w:sz="0" w:space="0" w:color="auto"/>
            <w:right w:val="none" w:sz="0" w:space="0" w:color="auto"/>
          </w:divBdr>
        </w:div>
        <w:div w:id="1326974082">
          <w:marLeft w:val="0"/>
          <w:marRight w:val="0"/>
          <w:marTop w:val="0"/>
          <w:marBottom w:val="0"/>
          <w:divBdr>
            <w:top w:val="none" w:sz="0" w:space="0" w:color="auto"/>
            <w:left w:val="none" w:sz="0" w:space="0" w:color="auto"/>
            <w:bottom w:val="none" w:sz="0" w:space="0" w:color="auto"/>
            <w:right w:val="none" w:sz="0" w:space="0" w:color="auto"/>
          </w:divBdr>
        </w:div>
      </w:divsChild>
    </w:div>
    <w:div w:id="402609408">
      <w:bodyDiv w:val="1"/>
      <w:marLeft w:val="0"/>
      <w:marRight w:val="0"/>
      <w:marTop w:val="0"/>
      <w:marBottom w:val="0"/>
      <w:divBdr>
        <w:top w:val="none" w:sz="0" w:space="0" w:color="auto"/>
        <w:left w:val="none" w:sz="0" w:space="0" w:color="auto"/>
        <w:bottom w:val="none" w:sz="0" w:space="0" w:color="auto"/>
        <w:right w:val="none" w:sz="0" w:space="0" w:color="auto"/>
      </w:divBdr>
      <w:divsChild>
        <w:div w:id="188421151">
          <w:marLeft w:val="0"/>
          <w:marRight w:val="0"/>
          <w:marTop w:val="0"/>
          <w:marBottom w:val="0"/>
          <w:divBdr>
            <w:top w:val="none" w:sz="0" w:space="0" w:color="auto"/>
            <w:left w:val="none" w:sz="0" w:space="0" w:color="auto"/>
            <w:bottom w:val="none" w:sz="0" w:space="0" w:color="auto"/>
            <w:right w:val="none" w:sz="0" w:space="0" w:color="auto"/>
          </w:divBdr>
        </w:div>
      </w:divsChild>
    </w:div>
    <w:div w:id="409355353">
      <w:bodyDiv w:val="1"/>
      <w:marLeft w:val="0"/>
      <w:marRight w:val="0"/>
      <w:marTop w:val="0"/>
      <w:marBottom w:val="0"/>
      <w:divBdr>
        <w:top w:val="none" w:sz="0" w:space="0" w:color="auto"/>
        <w:left w:val="none" w:sz="0" w:space="0" w:color="auto"/>
        <w:bottom w:val="none" w:sz="0" w:space="0" w:color="auto"/>
        <w:right w:val="none" w:sz="0" w:space="0" w:color="auto"/>
      </w:divBdr>
      <w:divsChild>
        <w:div w:id="2037853274">
          <w:marLeft w:val="0"/>
          <w:marRight w:val="0"/>
          <w:marTop w:val="0"/>
          <w:marBottom w:val="0"/>
          <w:divBdr>
            <w:top w:val="none" w:sz="0" w:space="0" w:color="auto"/>
            <w:left w:val="none" w:sz="0" w:space="0" w:color="auto"/>
            <w:bottom w:val="none" w:sz="0" w:space="0" w:color="auto"/>
            <w:right w:val="none" w:sz="0" w:space="0" w:color="auto"/>
          </w:divBdr>
        </w:div>
      </w:divsChild>
    </w:div>
    <w:div w:id="631444956">
      <w:bodyDiv w:val="1"/>
      <w:marLeft w:val="0"/>
      <w:marRight w:val="0"/>
      <w:marTop w:val="0"/>
      <w:marBottom w:val="0"/>
      <w:divBdr>
        <w:top w:val="none" w:sz="0" w:space="0" w:color="auto"/>
        <w:left w:val="none" w:sz="0" w:space="0" w:color="auto"/>
        <w:bottom w:val="none" w:sz="0" w:space="0" w:color="auto"/>
        <w:right w:val="none" w:sz="0" w:space="0" w:color="auto"/>
      </w:divBdr>
      <w:divsChild>
        <w:div w:id="1477911752">
          <w:marLeft w:val="0"/>
          <w:marRight w:val="0"/>
          <w:marTop w:val="0"/>
          <w:marBottom w:val="0"/>
          <w:divBdr>
            <w:top w:val="none" w:sz="0" w:space="0" w:color="auto"/>
            <w:left w:val="none" w:sz="0" w:space="0" w:color="auto"/>
            <w:bottom w:val="none" w:sz="0" w:space="0" w:color="auto"/>
            <w:right w:val="none" w:sz="0" w:space="0" w:color="auto"/>
          </w:divBdr>
        </w:div>
      </w:divsChild>
    </w:div>
    <w:div w:id="651563888">
      <w:bodyDiv w:val="1"/>
      <w:marLeft w:val="0"/>
      <w:marRight w:val="0"/>
      <w:marTop w:val="0"/>
      <w:marBottom w:val="0"/>
      <w:divBdr>
        <w:top w:val="none" w:sz="0" w:space="0" w:color="auto"/>
        <w:left w:val="none" w:sz="0" w:space="0" w:color="auto"/>
        <w:bottom w:val="none" w:sz="0" w:space="0" w:color="auto"/>
        <w:right w:val="none" w:sz="0" w:space="0" w:color="auto"/>
      </w:divBdr>
      <w:divsChild>
        <w:div w:id="1609504407">
          <w:marLeft w:val="0"/>
          <w:marRight w:val="0"/>
          <w:marTop w:val="0"/>
          <w:marBottom w:val="0"/>
          <w:divBdr>
            <w:top w:val="none" w:sz="0" w:space="0" w:color="auto"/>
            <w:left w:val="none" w:sz="0" w:space="0" w:color="auto"/>
            <w:bottom w:val="none" w:sz="0" w:space="0" w:color="auto"/>
            <w:right w:val="none" w:sz="0" w:space="0" w:color="auto"/>
          </w:divBdr>
        </w:div>
      </w:divsChild>
    </w:div>
    <w:div w:id="663515710">
      <w:bodyDiv w:val="1"/>
      <w:marLeft w:val="0"/>
      <w:marRight w:val="0"/>
      <w:marTop w:val="0"/>
      <w:marBottom w:val="0"/>
      <w:divBdr>
        <w:top w:val="none" w:sz="0" w:space="0" w:color="auto"/>
        <w:left w:val="none" w:sz="0" w:space="0" w:color="auto"/>
        <w:bottom w:val="none" w:sz="0" w:space="0" w:color="auto"/>
        <w:right w:val="none" w:sz="0" w:space="0" w:color="auto"/>
      </w:divBdr>
      <w:divsChild>
        <w:div w:id="2139717419">
          <w:marLeft w:val="0"/>
          <w:marRight w:val="0"/>
          <w:marTop w:val="0"/>
          <w:marBottom w:val="0"/>
          <w:divBdr>
            <w:top w:val="none" w:sz="0" w:space="0" w:color="auto"/>
            <w:left w:val="none" w:sz="0" w:space="0" w:color="auto"/>
            <w:bottom w:val="none" w:sz="0" w:space="0" w:color="auto"/>
            <w:right w:val="none" w:sz="0" w:space="0" w:color="auto"/>
          </w:divBdr>
        </w:div>
      </w:divsChild>
    </w:div>
    <w:div w:id="697775393">
      <w:bodyDiv w:val="1"/>
      <w:marLeft w:val="0"/>
      <w:marRight w:val="0"/>
      <w:marTop w:val="0"/>
      <w:marBottom w:val="0"/>
      <w:divBdr>
        <w:top w:val="none" w:sz="0" w:space="0" w:color="auto"/>
        <w:left w:val="none" w:sz="0" w:space="0" w:color="auto"/>
        <w:bottom w:val="none" w:sz="0" w:space="0" w:color="auto"/>
        <w:right w:val="none" w:sz="0" w:space="0" w:color="auto"/>
      </w:divBdr>
      <w:divsChild>
        <w:div w:id="439643229">
          <w:marLeft w:val="0"/>
          <w:marRight w:val="0"/>
          <w:marTop w:val="0"/>
          <w:marBottom w:val="0"/>
          <w:divBdr>
            <w:top w:val="none" w:sz="0" w:space="0" w:color="auto"/>
            <w:left w:val="none" w:sz="0" w:space="0" w:color="auto"/>
            <w:bottom w:val="none" w:sz="0" w:space="0" w:color="auto"/>
            <w:right w:val="none" w:sz="0" w:space="0" w:color="auto"/>
          </w:divBdr>
        </w:div>
      </w:divsChild>
    </w:div>
    <w:div w:id="728958660">
      <w:bodyDiv w:val="1"/>
      <w:marLeft w:val="0"/>
      <w:marRight w:val="0"/>
      <w:marTop w:val="0"/>
      <w:marBottom w:val="0"/>
      <w:divBdr>
        <w:top w:val="none" w:sz="0" w:space="0" w:color="auto"/>
        <w:left w:val="none" w:sz="0" w:space="0" w:color="auto"/>
        <w:bottom w:val="none" w:sz="0" w:space="0" w:color="auto"/>
        <w:right w:val="none" w:sz="0" w:space="0" w:color="auto"/>
      </w:divBdr>
      <w:divsChild>
        <w:div w:id="214314046">
          <w:marLeft w:val="0"/>
          <w:marRight w:val="0"/>
          <w:marTop w:val="0"/>
          <w:marBottom w:val="0"/>
          <w:divBdr>
            <w:top w:val="none" w:sz="0" w:space="0" w:color="auto"/>
            <w:left w:val="none" w:sz="0" w:space="0" w:color="auto"/>
            <w:bottom w:val="none" w:sz="0" w:space="0" w:color="auto"/>
            <w:right w:val="none" w:sz="0" w:space="0" w:color="auto"/>
          </w:divBdr>
        </w:div>
      </w:divsChild>
    </w:div>
    <w:div w:id="832717753">
      <w:bodyDiv w:val="1"/>
      <w:marLeft w:val="0"/>
      <w:marRight w:val="0"/>
      <w:marTop w:val="0"/>
      <w:marBottom w:val="0"/>
      <w:divBdr>
        <w:top w:val="none" w:sz="0" w:space="0" w:color="auto"/>
        <w:left w:val="none" w:sz="0" w:space="0" w:color="auto"/>
        <w:bottom w:val="none" w:sz="0" w:space="0" w:color="auto"/>
        <w:right w:val="none" w:sz="0" w:space="0" w:color="auto"/>
      </w:divBdr>
      <w:divsChild>
        <w:div w:id="676923615">
          <w:marLeft w:val="0"/>
          <w:marRight w:val="0"/>
          <w:marTop w:val="0"/>
          <w:marBottom w:val="0"/>
          <w:divBdr>
            <w:top w:val="none" w:sz="0" w:space="0" w:color="auto"/>
            <w:left w:val="none" w:sz="0" w:space="0" w:color="auto"/>
            <w:bottom w:val="none" w:sz="0" w:space="0" w:color="auto"/>
            <w:right w:val="none" w:sz="0" w:space="0" w:color="auto"/>
          </w:divBdr>
        </w:div>
      </w:divsChild>
    </w:div>
    <w:div w:id="965508400">
      <w:bodyDiv w:val="1"/>
      <w:marLeft w:val="0"/>
      <w:marRight w:val="0"/>
      <w:marTop w:val="0"/>
      <w:marBottom w:val="0"/>
      <w:divBdr>
        <w:top w:val="none" w:sz="0" w:space="0" w:color="auto"/>
        <w:left w:val="none" w:sz="0" w:space="0" w:color="auto"/>
        <w:bottom w:val="none" w:sz="0" w:space="0" w:color="auto"/>
        <w:right w:val="none" w:sz="0" w:space="0" w:color="auto"/>
      </w:divBdr>
      <w:divsChild>
        <w:div w:id="826437534">
          <w:marLeft w:val="0"/>
          <w:marRight w:val="0"/>
          <w:marTop w:val="0"/>
          <w:marBottom w:val="0"/>
          <w:divBdr>
            <w:top w:val="none" w:sz="0" w:space="0" w:color="auto"/>
            <w:left w:val="none" w:sz="0" w:space="0" w:color="auto"/>
            <w:bottom w:val="none" w:sz="0" w:space="0" w:color="auto"/>
            <w:right w:val="none" w:sz="0" w:space="0" w:color="auto"/>
          </w:divBdr>
        </w:div>
      </w:divsChild>
    </w:div>
    <w:div w:id="1033964210">
      <w:bodyDiv w:val="1"/>
      <w:marLeft w:val="0"/>
      <w:marRight w:val="0"/>
      <w:marTop w:val="0"/>
      <w:marBottom w:val="0"/>
      <w:divBdr>
        <w:top w:val="none" w:sz="0" w:space="0" w:color="auto"/>
        <w:left w:val="none" w:sz="0" w:space="0" w:color="auto"/>
        <w:bottom w:val="none" w:sz="0" w:space="0" w:color="auto"/>
        <w:right w:val="none" w:sz="0" w:space="0" w:color="auto"/>
      </w:divBdr>
      <w:divsChild>
        <w:div w:id="22634701">
          <w:marLeft w:val="0"/>
          <w:marRight w:val="0"/>
          <w:marTop w:val="0"/>
          <w:marBottom w:val="0"/>
          <w:divBdr>
            <w:top w:val="none" w:sz="0" w:space="0" w:color="auto"/>
            <w:left w:val="none" w:sz="0" w:space="0" w:color="auto"/>
            <w:bottom w:val="none" w:sz="0" w:space="0" w:color="auto"/>
            <w:right w:val="none" w:sz="0" w:space="0" w:color="auto"/>
          </w:divBdr>
        </w:div>
      </w:divsChild>
    </w:div>
    <w:div w:id="1075325740">
      <w:bodyDiv w:val="1"/>
      <w:marLeft w:val="0"/>
      <w:marRight w:val="0"/>
      <w:marTop w:val="0"/>
      <w:marBottom w:val="0"/>
      <w:divBdr>
        <w:top w:val="none" w:sz="0" w:space="0" w:color="auto"/>
        <w:left w:val="none" w:sz="0" w:space="0" w:color="auto"/>
        <w:bottom w:val="none" w:sz="0" w:space="0" w:color="auto"/>
        <w:right w:val="none" w:sz="0" w:space="0" w:color="auto"/>
      </w:divBdr>
      <w:divsChild>
        <w:div w:id="1141074077">
          <w:marLeft w:val="0"/>
          <w:marRight w:val="0"/>
          <w:marTop w:val="0"/>
          <w:marBottom w:val="0"/>
          <w:divBdr>
            <w:top w:val="none" w:sz="0" w:space="0" w:color="auto"/>
            <w:left w:val="none" w:sz="0" w:space="0" w:color="auto"/>
            <w:bottom w:val="none" w:sz="0" w:space="0" w:color="auto"/>
            <w:right w:val="none" w:sz="0" w:space="0" w:color="auto"/>
          </w:divBdr>
        </w:div>
      </w:divsChild>
    </w:div>
    <w:div w:id="1163813221">
      <w:bodyDiv w:val="1"/>
      <w:marLeft w:val="0"/>
      <w:marRight w:val="0"/>
      <w:marTop w:val="0"/>
      <w:marBottom w:val="0"/>
      <w:divBdr>
        <w:top w:val="none" w:sz="0" w:space="0" w:color="auto"/>
        <w:left w:val="none" w:sz="0" w:space="0" w:color="auto"/>
        <w:bottom w:val="none" w:sz="0" w:space="0" w:color="auto"/>
        <w:right w:val="none" w:sz="0" w:space="0" w:color="auto"/>
      </w:divBdr>
      <w:divsChild>
        <w:div w:id="1833062974">
          <w:marLeft w:val="0"/>
          <w:marRight w:val="0"/>
          <w:marTop w:val="0"/>
          <w:marBottom w:val="0"/>
          <w:divBdr>
            <w:top w:val="none" w:sz="0" w:space="0" w:color="auto"/>
            <w:left w:val="none" w:sz="0" w:space="0" w:color="auto"/>
            <w:bottom w:val="none" w:sz="0" w:space="0" w:color="auto"/>
            <w:right w:val="none" w:sz="0" w:space="0" w:color="auto"/>
          </w:divBdr>
        </w:div>
      </w:divsChild>
    </w:div>
    <w:div w:id="1264877303">
      <w:bodyDiv w:val="1"/>
      <w:marLeft w:val="0"/>
      <w:marRight w:val="0"/>
      <w:marTop w:val="0"/>
      <w:marBottom w:val="0"/>
      <w:divBdr>
        <w:top w:val="none" w:sz="0" w:space="0" w:color="auto"/>
        <w:left w:val="none" w:sz="0" w:space="0" w:color="auto"/>
        <w:bottom w:val="none" w:sz="0" w:space="0" w:color="auto"/>
        <w:right w:val="none" w:sz="0" w:space="0" w:color="auto"/>
      </w:divBdr>
      <w:divsChild>
        <w:div w:id="1586962477">
          <w:marLeft w:val="0"/>
          <w:marRight w:val="0"/>
          <w:marTop w:val="0"/>
          <w:marBottom w:val="0"/>
          <w:divBdr>
            <w:top w:val="none" w:sz="0" w:space="0" w:color="auto"/>
            <w:left w:val="none" w:sz="0" w:space="0" w:color="auto"/>
            <w:bottom w:val="none" w:sz="0" w:space="0" w:color="auto"/>
            <w:right w:val="none" w:sz="0" w:space="0" w:color="auto"/>
          </w:divBdr>
        </w:div>
      </w:divsChild>
    </w:div>
    <w:div w:id="1285890735">
      <w:bodyDiv w:val="1"/>
      <w:marLeft w:val="0"/>
      <w:marRight w:val="0"/>
      <w:marTop w:val="0"/>
      <w:marBottom w:val="0"/>
      <w:divBdr>
        <w:top w:val="none" w:sz="0" w:space="0" w:color="auto"/>
        <w:left w:val="none" w:sz="0" w:space="0" w:color="auto"/>
        <w:bottom w:val="none" w:sz="0" w:space="0" w:color="auto"/>
        <w:right w:val="none" w:sz="0" w:space="0" w:color="auto"/>
      </w:divBdr>
      <w:divsChild>
        <w:div w:id="267978435">
          <w:marLeft w:val="0"/>
          <w:marRight w:val="0"/>
          <w:marTop w:val="0"/>
          <w:marBottom w:val="0"/>
          <w:divBdr>
            <w:top w:val="none" w:sz="0" w:space="0" w:color="auto"/>
            <w:left w:val="none" w:sz="0" w:space="0" w:color="auto"/>
            <w:bottom w:val="none" w:sz="0" w:space="0" w:color="auto"/>
            <w:right w:val="none" w:sz="0" w:space="0" w:color="auto"/>
          </w:divBdr>
        </w:div>
      </w:divsChild>
    </w:div>
    <w:div w:id="1296596606">
      <w:bodyDiv w:val="1"/>
      <w:marLeft w:val="0"/>
      <w:marRight w:val="0"/>
      <w:marTop w:val="0"/>
      <w:marBottom w:val="0"/>
      <w:divBdr>
        <w:top w:val="none" w:sz="0" w:space="0" w:color="auto"/>
        <w:left w:val="none" w:sz="0" w:space="0" w:color="auto"/>
        <w:bottom w:val="none" w:sz="0" w:space="0" w:color="auto"/>
        <w:right w:val="none" w:sz="0" w:space="0" w:color="auto"/>
      </w:divBdr>
      <w:divsChild>
        <w:div w:id="242571211">
          <w:marLeft w:val="0"/>
          <w:marRight w:val="0"/>
          <w:marTop w:val="0"/>
          <w:marBottom w:val="0"/>
          <w:divBdr>
            <w:top w:val="none" w:sz="0" w:space="0" w:color="auto"/>
            <w:left w:val="none" w:sz="0" w:space="0" w:color="auto"/>
            <w:bottom w:val="none" w:sz="0" w:space="0" w:color="auto"/>
            <w:right w:val="none" w:sz="0" w:space="0" w:color="auto"/>
          </w:divBdr>
        </w:div>
      </w:divsChild>
    </w:div>
    <w:div w:id="1365328599">
      <w:bodyDiv w:val="1"/>
      <w:marLeft w:val="0"/>
      <w:marRight w:val="0"/>
      <w:marTop w:val="0"/>
      <w:marBottom w:val="0"/>
      <w:divBdr>
        <w:top w:val="none" w:sz="0" w:space="0" w:color="auto"/>
        <w:left w:val="none" w:sz="0" w:space="0" w:color="auto"/>
        <w:bottom w:val="none" w:sz="0" w:space="0" w:color="auto"/>
        <w:right w:val="none" w:sz="0" w:space="0" w:color="auto"/>
      </w:divBdr>
      <w:divsChild>
        <w:div w:id="1764648231">
          <w:marLeft w:val="0"/>
          <w:marRight w:val="0"/>
          <w:marTop w:val="0"/>
          <w:marBottom w:val="0"/>
          <w:divBdr>
            <w:top w:val="none" w:sz="0" w:space="0" w:color="auto"/>
            <w:left w:val="none" w:sz="0" w:space="0" w:color="auto"/>
            <w:bottom w:val="none" w:sz="0" w:space="0" w:color="auto"/>
            <w:right w:val="none" w:sz="0" w:space="0" w:color="auto"/>
          </w:divBdr>
        </w:div>
      </w:divsChild>
    </w:div>
    <w:div w:id="1450053216">
      <w:bodyDiv w:val="1"/>
      <w:marLeft w:val="0"/>
      <w:marRight w:val="0"/>
      <w:marTop w:val="0"/>
      <w:marBottom w:val="0"/>
      <w:divBdr>
        <w:top w:val="none" w:sz="0" w:space="0" w:color="auto"/>
        <w:left w:val="none" w:sz="0" w:space="0" w:color="auto"/>
        <w:bottom w:val="none" w:sz="0" w:space="0" w:color="auto"/>
        <w:right w:val="none" w:sz="0" w:space="0" w:color="auto"/>
      </w:divBdr>
      <w:divsChild>
        <w:div w:id="411318524">
          <w:marLeft w:val="0"/>
          <w:marRight w:val="0"/>
          <w:marTop w:val="0"/>
          <w:marBottom w:val="0"/>
          <w:divBdr>
            <w:top w:val="none" w:sz="0" w:space="0" w:color="auto"/>
            <w:left w:val="none" w:sz="0" w:space="0" w:color="auto"/>
            <w:bottom w:val="none" w:sz="0" w:space="0" w:color="auto"/>
            <w:right w:val="none" w:sz="0" w:space="0" w:color="auto"/>
          </w:divBdr>
        </w:div>
      </w:divsChild>
    </w:div>
    <w:div w:id="1606115172">
      <w:bodyDiv w:val="1"/>
      <w:marLeft w:val="0"/>
      <w:marRight w:val="0"/>
      <w:marTop w:val="0"/>
      <w:marBottom w:val="0"/>
      <w:divBdr>
        <w:top w:val="none" w:sz="0" w:space="0" w:color="auto"/>
        <w:left w:val="none" w:sz="0" w:space="0" w:color="auto"/>
        <w:bottom w:val="none" w:sz="0" w:space="0" w:color="auto"/>
        <w:right w:val="none" w:sz="0" w:space="0" w:color="auto"/>
      </w:divBdr>
      <w:divsChild>
        <w:div w:id="995184896">
          <w:marLeft w:val="0"/>
          <w:marRight w:val="0"/>
          <w:marTop w:val="0"/>
          <w:marBottom w:val="0"/>
          <w:divBdr>
            <w:top w:val="none" w:sz="0" w:space="0" w:color="auto"/>
            <w:left w:val="none" w:sz="0" w:space="0" w:color="auto"/>
            <w:bottom w:val="none" w:sz="0" w:space="0" w:color="auto"/>
            <w:right w:val="none" w:sz="0" w:space="0" w:color="auto"/>
          </w:divBdr>
        </w:div>
      </w:divsChild>
    </w:div>
    <w:div w:id="1894999614">
      <w:bodyDiv w:val="1"/>
      <w:marLeft w:val="0"/>
      <w:marRight w:val="0"/>
      <w:marTop w:val="0"/>
      <w:marBottom w:val="0"/>
      <w:divBdr>
        <w:top w:val="none" w:sz="0" w:space="0" w:color="auto"/>
        <w:left w:val="none" w:sz="0" w:space="0" w:color="auto"/>
        <w:bottom w:val="none" w:sz="0" w:space="0" w:color="auto"/>
        <w:right w:val="none" w:sz="0" w:space="0" w:color="auto"/>
      </w:divBdr>
      <w:divsChild>
        <w:div w:id="371729990">
          <w:marLeft w:val="0"/>
          <w:marRight w:val="0"/>
          <w:marTop w:val="0"/>
          <w:marBottom w:val="0"/>
          <w:divBdr>
            <w:top w:val="none" w:sz="0" w:space="0" w:color="auto"/>
            <w:left w:val="none" w:sz="0" w:space="0" w:color="auto"/>
            <w:bottom w:val="none" w:sz="0" w:space="0" w:color="auto"/>
            <w:right w:val="none" w:sz="0" w:space="0" w:color="auto"/>
          </w:divBdr>
        </w:div>
      </w:divsChild>
    </w:div>
    <w:div w:id="1910535833">
      <w:bodyDiv w:val="1"/>
      <w:marLeft w:val="0"/>
      <w:marRight w:val="0"/>
      <w:marTop w:val="0"/>
      <w:marBottom w:val="0"/>
      <w:divBdr>
        <w:top w:val="none" w:sz="0" w:space="0" w:color="auto"/>
        <w:left w:val="none" w:sz="0" w:space="0" w:color="auto"/>
        <w:bottom w:val="none" w:sz="0" w:space="0" w:color="auto"/>
        <w:right w:val="none" w:sz="0" w:space="0" w:color="auto"/>
      </w:divBdr>
      <w:divsChild>
        <w:div w:id="991908343">
          <w:marLeft w:val="0"/>
          <w:marRight w:val="0"/>
          <w:marTop w:val="0"/>
          <w:marBottom w:val="0"/>
          <w:divBdr>
            <w:top w:val="none" w:sz="0" w:space="0" w:color="auto"/>
            <w:left w:val="none" w:sz="0" w:space="0" w:color="auto"/>
            <w:bottom w:val="none" w:sz="0" w:space="0" w:color="auto"/>
            <w:right w:val="none" w:sz="0" w:space="0" w:color="auto"/>
          </w:divBdr>
        </w:div>
      </w:divsChild>
    </w:div>
    <w:div w:id="1947499075">
      <w:bodyDiv w:val="1"/>
      <w:marLeft w:val="0"/>
      <w:marRight w:val="0"/>
      <w:marTop w:val="0"/>
      <w:marBottom w:val="0"/>
      <w:divBdr>
        <w:top w:val="none" w:sz="0" w:space="0" w:color="auto"/>
        <w:left w:val="none" w:sz="0" w:space="0" w:color="auto"/>
        <w:bottom w:val="none" w:sz="0" w:space="0" w:color="auto"/>
        <w:right w:val="none" w:sz="0" w:space="0" w:color="auto"/>
      </w:divBdr>
      <w:divsChild>
        <w:div w:id="1763140810">
          <w:marLeft w:val="0"/>
          <w:marRight w:val="0"/>
          <w:marTop w:val="0"/>
          <w:marBottom w:val="0"/>
          <w:divBdr>
            <w:top w:val="none" w:sz="0" w:space="0" w:color="auto"/>
            <w:left w:val="none" w:sz="0" w:space="0" w:color="auto"/>
            <w:bottom w:val="none" w:sz="0" w:space="0" w:color="auto"/>
            <w:right w:val="none" w:sz="0" w:space="0" w:color="auto"/>
          </w:divBdr>
        </w:div>
      </w:divsChild>
    </w:div>
    <w:div w:id="2087653108">
      <w:bodyDiv w:val="1"/>
      <w:marLeft w:val="0"/>
      <w:marRight w:val="0"/>
      <w:marTop w:val="0"/>
      <w:marBottom w:val="0"/>
      <w:divBdr>
        <w:top w:val="none" w:sz="0" w:space="0" w:color="auto"/>
        <w:left w:val="none" w:sz="0" w:space="0" w:color="auto"/>
        <w:bottom w:val="none" w:sz="0" w:space="0" w:color="auto"/>
        <w:right w:val="none" w:sz="0" w:space="0" w:color="auto"/>
      </w:divBdr>
      <w:divsChild>
        <w:div w:id="1851291378">
          <w:marLeft w:val="0"/>
          <w:marRight w:val="0"/>
          <w:marTop w:val="0"/>
          <w:marBottom w:val="0"/>
          <w:divBdr>
            <w:top w:val="none" w:sz="0" w:space="0" w:color="auto"/>
            <w:left w:val="none" w:sz="0" w:space="0" w:color="auto"/>
            <w:bottom w:val="none" w:sz="0" w:space="0" w:color="auto"/>
            <w:right w:val="none" w:sz="0" w:space="0" w:color="auto"/>
          </w:divBdr>
        </w:div>
      </w:divsChild>
    </w:div>
    <w:div w:id="2145268902">
      <w:bodyDiv w:val="1"/>
      <w:marLeft w:val="0"/>
      <w:marRight w:val="0"/>
      <w:marTop w:val="0"/>
      <w:marBottom w:val="0"/>
      <w:divBdr>
        <w:top w:val="none" w:sz="0" w:space="0" w:color="auto"/>
        <w:left w:val="none" w:sz="0" w:space="0" w:color="auto"/>
        <w:bottom w:val="none" w:sz="0" w:space="0" w:color="auto"/>
        <w:right w:val="none" w:sz="0" w:space="0" w:color="auto"/>
      </w:divBdr>
      <w:divsChild>
        <w:div w:id="2050954676">
          <w:marLeft w:val="0"/>
          <w:marRight w:val="0"/>
          <w:marTop w:val="0"/>
          <w:marBottom w:val="0"/>
          <w:divBdr>
            <w:top w:val="none" w:sz="0" w:space="0" w:color="auto"/>
            <w:left w:val="none" w:sz="0" w:space="0" w:color="auto"/>
            <w:bottom w:val="none" w:sz="0" w:space="0" w:color="auto"/>
            <w:right w:val="none" w:sz="0" w:space="0" w:color="auto"/>
          </w:divBdr>
        </w:div>
      </w:divsChild>
    </w:div>
    <w:div w:id="2146195341">
      <w:bodyDiv w:val="1"/>
      <w:marLeft w:val="0"/>
      <w:marRight w:val="0"/>
      <w:marTop w:val="0"/>
      <w:marBottom w:val="0"/>
      <w:divBdr>
        <w:top w:val="none" w:sz="0" w:space="0" w:color="auto"/>
        <w:left w:val="none" w:sz="0" w:space="0" w:color="auto"/>
        <w:bottom w:val="none" w:sz="0" w:space="0" w:color="auto"/>
        <w:right w:val="none" w:sz="0" w:space="0" w:color="auto"/>
      </w:divBdr>
      <w:divsChild>
        <w:div w:id="15303322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32B4FB10258540AE18A97230950FE7" ma:contentTypeVersion="1" ma:contentTypeDescription="Create a new document." ma:contentTypeScope="" ma:versionID="93d5c9943499d13ef82e12f4171cbf98">
  <xsd:schema xmlns:xsd="http://www.w3.org/2001/XMLSchema" xmlns:xs="http://www.w3.org/2001/XMLSchema" xmlns:p="http://schemas.microsoft.com/office/2006/metadata/properties" xmlns:ns2="893ae260-c728-403e-8c1d-be5e00391f89" targetNamespace="http://schemas.microsoft.com/office/2006/metadata/properties" ma:root="true" ma:fieldsID="b0cfc7bbb21cc0e5f6355df537488aee" ns2:_="">
    <xsd:import namespace="893ae260-c728-403e-8c1d-be5e00391f89"/>
    <xsd:element name="properties">
      <xsd:complexType>
        <xsd:sequence>
          <xsd:element name="documentManagement">
            <xsd:complexType>
              <xsd:all>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3ae260-c728-403e-8c1d-be5e00391f89" elementFormDefault="qualified">
    <xsd:import namespace="http://schemas.microsoft.com/office/2006/documentManagement/types"/>
    <xsd:import namespace="http://schemas.microsoft.com/office/infopath/2007/PartnerControls"/>
    <xsd:element name="Status" ma:index="8" nillable="true" ma:displayName="Status" ma:default="Draft" ma:internalName="Status">
      <xsd:simpleType>
        <xsd:restriction base="dms:Choice">
          <xsd:enumeration value="Draft"/>
          <xsd:enumeration value="In Review"/>
          <xsd:enumeration value="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93ae260-c728-403e-8c1d-be5e00391f89">Draft</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3DDAD0-FB6A-43B8-8B48-B7F4B5A2A3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3ae260-c728-403e-8c1d-be5e00391f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1CFAAE-5EA4-4D69-A18A-BBEC838623A0}">
  <ds:schemaRefs>
    <ds:schemaRef ds:uri="http://purl.org/dc/elements/1.1/"/>
    <ds:schemaRef ds:uri="http://purl.org/dc/dcmitype/"/>
    <ds:schemaRef ds:uri="http://purl.org/dc/terms/"/>
    <ds:schemaRef ds:uri="893ae260-c728-403e-8c1d-be5e00391f89"/>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7AFD7A22-8A4A-49CF-82CF-B8CEEC2467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754</Words>
  <Characters>4303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5047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hlb</dc:creator>
  <cp:lastModifiedBy>Sandy Shrum</cp:lastModifiedBy>
  <cp:revision>3</cp:revision>
  <dcterms:created xsi:type="dcterms:W3CDTF">2014-05-22T17:17:00Z</dcterms:created>
  <dcterms:modified xsi:type="dcterms:W3CDTF">2014-05-22T18:10:00Z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0x0101004232B4FB10258540AE18A97230950FE7</vt:lpwstr>
  </property>
</Properties>
</file>